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6316" w:type="dxa"/>
        <w:tblLook w:val="04A0" w:firstRow="1" w:lastRow="0" w:firstColumn="1" w:lastColumn="0" w:noHBand="0" w:noVBand="1"/>
      </w:tblPr>
      <w:tblGrid>
        <w:gridCol w:w="5103"/>
        <w:gridCol w:w="3119"/>
        <w:gridCol w:w="2268"/>
        <w:gridCol w:w="5826"/>
      </w:tblGrid>
      <w:tr w:rsidR="009B3CFA" w:rsidRPr="009B3CFA" w14:paraId="24DE3900" w14:textId="77777777" w:rsidTr="009B3CFA">
        <w:trPr>
          <w:trHeight w:val="420"/>
        </w:trPr>
        <w:tc>
          <w:tcPr>
            <w:tcW w:w="5103" w:type="dxa"/>
            <w:tcBorders>
              <w:top w:val="nil"/>
              <w:left w:val="nil"/>
              <w:bottom w:val="nil"/>
              <w:right w:val="nil"/>
            </w:tcBorders>
            <w:shd w:val="clear" w:color="000000" w:fill="FFFFFF"/>
            <w:noWrap/>
            <w:vAlign w:val="center"/>
            <w:hideMark/>
          </w:tcPr>
          <w:p w14:paraId="738E86C9" w14:textId="77777777" w:rsidR="009B3CFA" w:rsidRPr="009B3CFA" w:rsidRDefault="009B3CFA" w:rsidP="009B3CFA">
            <w:pPr>
              <w:rPr>
                <w:b/>
                <w:bCs/>
                <w:color w:val="000000"/>
              </w:rPr>
            </w:pPr>
            <w:r w:rsidRPr="009B3CFA">
              <w:rPr>
                <w:b/>
                <w:bCs/>
                <w:color w:val="000000"/>
              </w:rPr>
              <w:t>TRƯỜNG ĐẠI HỌC CÔNG NGHỆ SÀI GÒN</w:t>
            </w:r>
          </w:p>
        </w:tc>
        <w:tc>
          <w:tcPr>
            <w:tcW w:w="3119" w:type="dxa"/>
            <w:tcBorders>
              <w:top w:val="nil"/>
              <w:left w:val="nil"/>
              <w:bottom w:val="nil"/>
              <w:right w:val="nil"/>
            </w:tcBorders>
            <w:shd w:val="clear" w:color="000000" w:fill="FFFFFF"/>
            <w:noWrap/>
            <w:vAlign w:val="center"/>
            <w:hideMark/>
          </w:tcPr>
          <w:p w14:paraId="3DD5AF7A" w14:textId="77777777" w:rsidR="009B3CFA" w:rsidRPr="009B3CFA" w:rsidRDefault="009B3CFA" w:rsidP="009B3CFA">
            <w:pPr>
              <w:rPr>
                <w:color w:val="000000"/>
              </w:rPr>
            </w:pPr>
            <w:r w:rsidRPr="009B3CFA">
              <w:rPr>
                <w:color w:val="000000"/>
              </w:rPr>
              <w:t> </w:t>
            </w:r>
          </w:p>
        </w:tc>
        <w:tc>
          <w:tcPr>
            <w:tcW w:w="2268" w:type="dxa"/>
            <w:tcBorders>
              <w:top w:val="nil"/>
              <w:left w:val="nil"/>
              <w:bottom w:val="nil"/>
              <w:right w:val="nil"/>
            </w:tcBorders>
            <w:shd w:val="clear" w:color="000000" w:fill="FFFFFF"/>
            <w:noWrap/>
            <w:vAlign w:val="center"/>
            <w:hideMark/>
          </w:tcPr>
          <w:p w14:paraId="49B9A8DF" w14:textId="77777777" w:rsidR="009B3CFA" w:rsidRPr="009B3CFA" w:rsidRDefault="009B3CFA" w:rsidP="009B3CFA">
            <w:r w:rsidRPr="009B3CFA">
              <w:t> </w:t>
            </w:r>
          </w:p>
        </w:tc>
        <w:tc>
          <w:tcPr>
            <w:tcW w:w="5826" w:type="dxa"/>
            <w:tcBorders>
              <w:top w:val="nil"/>
              <w:left w:val="nil"/>
              <w:bottom w:val="nil"/>
              <w:right w:val="nil"/>
            </w:tcBorders>
            <w:shd w:val="clear" w:color="000000" w:fill="FFFFFF"/>
            <w:noWrap/>
            <w:vAlign w:val="center"/>
            <w:hideMark/>
          </w:tcPr>
          <w:p w14:paraId="72904CC6" w14:textId="77777777" w:rsidR="009B3CFA" w:rsidRPr="009B3CFA" w:rsidRDefault="009B3CFA" w:rsidP="009B3CFA">
            <w:pPr>
              <w:rPr>
                <w:color w:val="000000"/>
              </w:rPr>
            </w:pPr>
            <w:r w:rsidRPr="009B3CFA">
              <w:rPr>
                <w:color w:val="000000"/>
              </w:rPr>
              <w:t> </w:t>
            </w:r>
          </w:p>
        </w:tc>
      </w:tr>
      <w:tr w:rsidR="009B3CFA" w:rsidRPr="009B3CFA" w14:paraId="4B29C0C0" w14:textId="77777777" w:rsidTr="009B3CFA">
        <w:trPr>
          <w:trHeight w:val="420"/>
        </w:trPr>
        <w:tc>
          <w:tcPr>
            <w:tcW w:w="5103" w:type="dxa"/>
            <w:tcBorders>
              <w:top w:val="nil"/>
              <w:left w:val="nil"/>
              <w:bottom w:val="nil"/>
              <w:right w:val="nil"/>
            </w:tcBorders>
            <w:shd w:val="clear" w:color="000000" w:fill="FFFFFF"/>
            <w:noWrap/>
            <w:vAlign w:val="center"/>
            <w:hideMark/>
          </w:tcPr>
          <w:p w14:paraId="7C3D6C38" w14:textId="77777777" w:rsidR="009B3CFA" w:rsidRPr="009B3CFA" w:rsidRDefault="009B3CFA" w:rsidP="009B3CFA">
            <w:pPr>
              <w:jc w:val="center"/>
              <w:rPr>
                <w:b/>
                <w:bCs/>
                <w:color w:val="000000"/>
              </w:rPr>
            </w:pPr>
            <w:r w:rsidRPr="009B3CFA">
              <w:rPr>
                <w:b/>
                <w:bCs/>
                <w:color w:val="000000"/>
              </w:rPr>
              <w:t>KHOA QUẢN TRỊ KINH DOANH</w:t>
            </w:r>
          </w:p>
        </w:tc>
        <w:tc>
          <w:tcPr>
            <w:tcW w:w="3119" w:type="dxa"/>
            <w:tcBorders>
              <w:top w:val="nil"/>
              <w:left w:val="nil"/>
              <w:bottom w:val="nil"/>
              <w:right w:val="nil"/>
            </w:tcBorders>
            <w:shd w:val="clear" w:color="000000" w:fill="FFFFFF"/>
            <w:noWrap/>
            <w:vAlign w:val="center"/>
            <w:hideMark/>
          </w:tcPr>
          <w:p w14:paraId="5B6D9B86" w14:textId="77777777" w:rsidR="009B3CFA" w:rsidRPr="009B3CFA" w:rsidRDefault="009B3CFA" w:rsidP="009B3CFA">
            <w:pPr>
              <w:rPr>
                <w:color w:val="000000"/>
              </w:rPr>
            </w:pPr>
            <w:r w:rsidRPr="009B3CFA">
              <w:rPr>
                <w:color w:val="000000"/>
              </w:rPr>
              <w:t> </w:t>
            </w:r>
          </w:p>
        </w:tc>
        <w:tc>
          <w:tcPr>
            <w:tcW w:w="2268" w:type="dxa"/>
            <w:tcBorders>
              <w:top w:val="nil"/>
              <w:left w:val="nil"/>
              <w:bottom w:val="nil"/>
              <w:right w:val="nil"/>
            </w:tcBorders>
            <w:shd w:val="clear" w:color="000000" w:fill="FFFFFF"/>
            <w:noWrap/>
            <w:vAlign w:val="center"/>
            <w:hideMark/>
          </w:tcPr>
          <w:p w14:paraId="16F45533" w14:textId="77777777" w:rsidR="009B3CFA" w:rsidRPr="009B3CFA" w:rsidRDefault="009B3CFA" w:rsidP="009B3CFA">
            <w:r w:rsidRPr="009B3CFA">
              <w:t> </w:t>
            </w:r>
          </w:p>
        </w:tc>
        <w:tc>
          <w:tcPr>
            <w:tcW w:w="5826" w:type="dxa"/>
            <w:tcBorders>
              <w:top w:val="nil"/>
              <w:left w:val="nil"/>
              <w:bottom w:val="nil"/>
              <w:right w:val="nil"/>
            </w:tcBorders>
            <w:shd w:val="clear" w:color="000000" w:fill="FFFFFF"/>
            <w:noWrap/>
            <w:vAlign w:val="center"/>
            <w:hideMark/>
          </w:tcPr>
          <w:p w14:paraId="3675401F" w14:textId="77777777" w:rsidR="009B3CFA" w:rsidRPr="009B3CFA" w:rsidRDefault="009B3CFA" w:rsidP="009B3CFA">
            <w:pPr>
              <w:rPr>
                <w:color w:val="000000"/>
              </w:rPr>
            </w:pPr>
            <w:r w:rsidRPr="009B3CFA">
              <w:rPr>
                <w:color w:val="000000"/>
              </w:rPr>
              <w:t> </w:t>
            </w:r>
          </w:p>
        </w:tc>
      </w:tr>
      <w:tr w:rsidR="009B3CFA" w:rsidRPr="009B3CFA" w14:paraId="3C24E3E2" w14:textId="77777777" w:rsidTr="009B3CFA">
        <w:trPr>
          <w:trHeight w:val="600"/>
        </w:trPr>
        <w:tc>
          <w:tcPr>
            <w:tcW w:w="16316" w:type="dxa"/>
            <w:gridSpan w:val="4"/>
            <w:tcBorders>
              <w:top w:val="nil"/>
              <w:left w:val="nil"/>
              <w:bottom w:val="nil"/>
              <w:right w:val="nil"/>
            </w:tcBorders>
            <w:shd w:val="clear" w:color="000000" w:fill="FFFFFF"/>
            <w:noWrap/>
            <w:vAlign w:val="center"/>
            <w:hideMark/>
          </w:tcPr>
          <w:p w14:paraId="0506E571" w14:textId="77777777" w:rsidR="009B3CFA" w:rsidRDefault="0022649B" w:rsidP="009B3CFA">
            <w:pPr>
              <w:jc w:val="center"/>
              <w:rPr>
                <w:b/>
                <w:bCs/>
                <w:color w:val="000000"/>
              </w:rPr>
            </w:pPr>
            <w:r>
              <w:rPr>
                <w:b/>
                <w:bCs/>
                <w:color w:val="000000"/>
              </w:rPr>
              <w:t>PHỤ LỤC</w:t>
            </w:r>
            <w:r w:rsidR="009B3CFA">
              <w:rPr>
                <w:b/>
                <w:bCs/>
                <w:color w:val="000000"/>
              </w:rPr>
              <w:t xml:space="preserve"> </w:t>
            </w:r>
            <w:r w:rsidR="009B3CFA" w:rsidRPr="009B3CFA">
              <w:rPr>
                <w:b/>
                <w:bCs/>
                <w:color w:val="000000"/>
              </w:rPr>
              <w:t xml:space="preserve">ĐÁNH GIÁ </w:t>
            </w:r>
            <w:r w:rsidR="009B3CFA">
              <w:rPr>
                <w:b/>
                <w:bCs/>
                <w:color w:val="000000"/>
              </w:rPr>
              <w:t>MÔN HỌC</w:t>
            </w:r>
            <w:r w:rsidR="009B3CFA" w:rsidRPr="009B3CFA">
              <w:rPr>
                <w:b/>
                <w:bCs/>
                <w:color w:val="000000"/>
              </w:rPr>
              <w:t xml:space="preserve"> </w:t>
            </w:r>
          </w:p>
          <w:p w14:paraId="3ED07AB3" w14:textId="77777777" w:rsidR="0022649B" w:rsidRDefault="0022649B" w:rsidP="009B3CFA">
            <w:pPr>
              <w:jc w:val="center"/>
              <w:rPr>
                <w:b/>
                <w:bCs/>
                <w:color w:val="000000"/>
              </w:rPr>
            </w:pPr>
          </w:p>
          <w:p w14:paraId="1EAAA457" w14:textId="46FB1F15" w:rsidR="0022649B" w:rsidRPr="00272F25" w:rsidRDefault="0022649B" w:rsidP="009B3CFA">
            <w:pPr>
              <w:jc w:val="center"/>
              <w:rPr>
                <w:b/>
                <w:bCs/>
                <w:color w:val="000000"/>
                <w:lang w:val="vi-VN"/>
              </w:rPr>
            </w:pPr>
            <w:r w:rsidRPr="00501BA2">
              <w:rPr>
                <w:b/>
                <w:bCs/>
                <w:color w:val="000000"/>
              </w:rPr>
              <w:t>MÔN HỌC:</w:t>
            </w:r>
            <w:r w:rsidR="00AA578D" w:rsidRPr="00501BA2">
              <w:rPr>
                <w:b/>
                <w:bCs/>
                <w:color w:val="000000"/>
              </w:rPr>
              <w:t xml:space="preserve"> </w:t>
            </w:r>
            <w:r w:rsidR="00272F25">
              <w:rPr>
                <w:b/>
                <w:bCs/>
                <w:color w:val="000000"/>
              </w:rPr>
              <w:t>QUẢN</w:t>
            </w:r>
            <w:r w:rsidR="00272F25">
              <w:rPr>
                <w:b/>
                <w:bCs/>
                <w:color w:val="000000"/>
                <w:lang w:val="vi-VN"/>
              </w:rPr>
              <w:t xml:space="preserve"> TRỊ TÀI CHÍNH </w:t>
            </w:r>
            <w:r w:rsidR="00003DD3">
              <w:rPr>
                <w:b/>
                <w:bCs/>
                <w:color w:val="000000"/>
                <w:lang w:val="vi-VN"/>
              </w:rPr>
              <w:t>2</w:t>
            </w:r>
          </w:p>
          <w:p w14:paraId="1BD45746" w14:textId="39B47319" w:rsidR="0022649B" w:rsidRPr="009B3CFA" w:rsidRDefault="0022649B" w:rsidP="009B3CFA">
            <w:pPr>
              <w:jc w:val="center"/>
              <w:rPr>
                <w:b/>
                <w:bCs/>
                <w:color w:val="000000"/>
              </w:rPr>
            </w:pPr>
            <w:r>
              <w:rPr>
                <w:b/>
                <w:bCs/>
                <w:color w:val="000000"/>
              </w:rPr>
              <w:t>MÃ MÔN HỌC:</w:t>
            </w:r>
            <w:r w:rsidR="00501BA2">
              <w:rPr>
                <w:b/>
                <w:bCs/>
                <w:color w:val="000000"/>
              </w:rPr>
              <w:t xml:space="preserve"> </w:t>
            </w:r>
            <w:r w:rsidR="00501BA2" w:rsidRPr="00501BA2">
              <w:rPr>
                <w:noProof/>
              </w:rPr>
              <w:t>[</w:t>
            </w:r>
            <w:r w:rsidR="00364EF9">
              <w:t>BA3</w:t>
            </w:r>
            <w:r w:rsidR="00003DD3">
              <w:rPr>
                <w:lang w:val="vi-VN"/>
              </w:rPr>
              <w:t>3020</w:t>
            </w:r>
            <w:r w:rsidR="00501BA2" w:rsidRPr="00501BA2">
              <w:rPr>
                <w:noProof/>
              </w:rPr>
              <w:t>]</w:t>
            </w:r>
          </w:p>
        </w:tc>
      </w:tr>
    </w:tbl>
    <w:p w14:paraId="6312AA2E" w14:textId="77777777" w:rsidR="004B782E" w:rsidRDefault="004B782E">
      <w:pPr>
        <w:rPr>
          <w:b/>
          <w:bCs/>
        </w:rPr>
      </w:pPr>
    </w:p>
    <w:p w14:paraId="39FA0A08" w14:textId="2107608F" w:rsidR="009B3CFA" w:rsidRDefault="009B3CFA" w:rsidP="003F6499">
      <w:pPr>
        <w:spacing w:after="120"/>
        <w:rPr>
          <w:b/>
          <w:bCs/>
        </w:rPr>
      </w:pPr>
      <w:r w:rsidRPr="009B3CFA">
        <w:rPr>
          <w:b/>
          <w:bCs/>
        </w:rPr>
        <w:t>1</w:t>
      </w:r>
      <w:r w:rsidR="004B782E">
        <w:rPr>
          <w:b/>
          <w:bCs/>
        </w:rPr>
        <w:t>. Đánh giá môn học</w:t>
      </w:r>
    </w:p>
    <w:tbl>
      <w:tblPr>
        <w:tblStyle w:val="TableGrid"/>
        <w:tblW w:w="0" w:type="auto"/>
        <w:tblInd w:w="445" w:type="dxa"/>
        <w:tblLook w:val="04A0" w:firstRow="1" w:lastRow="0" w:firstColumn="1" w:lastColumn="0" w:noHBand="0" w:noVBand="1"/>
      </w:tblPr>
      <w:tblGrid>
        <w:gridCol w:w="2520"/>
        <w:gridCol w:w="3060"/>
        <w:gridCol w:w="2970"/>
        <w:gridCol w:w="3780"/>
        <w:gridCol w:w="1183"/>
      </w:tblGrid>
      <w:tr w:rsidR="004B782E" w14:paraId="1E67FF56" w14:textId="77777777" w:rsidTr="003F6499">
        <w:trPr>
          <w:trHeight w:val="368"/>
        </w:trPr>
        <w:tc>
          <w:tcPr>
            <w:tcW w:w="2520" w:type="dxa"/>
          </w:tcPr>
          <w:p w14:paraId="704E1AA0" w14:textId="369B84DF" w:rsidR="004B782E" w:rsidRDefault="004B782E" w:rsidP="004B782E">
            <w:pPr>
              <w:jc w:val="center"/>
              <w:rPr>
                <w:b/>
                <w:bCs/>
              </w:rPr>
            </w:pPr>
            <w:r>
              <w:rPr>
                <w:b/>
                <w:bCs/>
              </w:rPr>
              <w:t>Thành phần đánh giá</w:t>
            </w:r>
          </w:p>
        </w:tc>
        <w:tc>
          <w:tcPr>
            <w:tcW w:w="3060" w:type="dxa"/>
          </w:tcPr>
          <w:p w14:paraId="7F605A0B" w14:textId="064A2DE3" w:rsidR="004B782E" w:rsidRDefault="004B782E" w:rsidP="004B782E">
            <w:pPr>
              <w:jc w:val="center"/>
              <w:rPr>
                <w:b/>
                <w:bCs/>
              </w:rPr>
            </w:pPr>
            <w:r>
              <w:rPr>
                <w:b/>
                <w:bCs/>
              </w:rPr>
              <w:t>Hình thức đánh giá</w:t>
            </w:r>
          </w:p>
        </w:tc>
        <w:tc>
          <w:tcPr>
            <w:tcW w:w="2970" w:type="dxa"/>
          </w:tcPr>
          <w:p w14:paraId="2E6B43D2" w14:textId="4A780BC9" w:rsidR="004B782E" w:rsidRDefault="004B782E" w:rsidP="004B782E">
            <w:pPr>
              <w:jc w:val="center"/>
              <w:rPr>
                <w:b/>
                <w:bCs/>
              </w:rPr>
            </w:pPr>
            <w:r>
              <w:rPr>
                <w:b/>
                <w:bCs/>
              </w:rPr>
              <w:t>Thời điểm</w:t>
            </w:r>
          </w:p>
        </w:tc>
        <w:tc>
          <w:tcPr>
            <w:tcW w:w="3780" w:type="dxa"/>
          </w:tcPr>
          <w:p w14:paraId="64159173" w14:textId="03F0DA6F" w:rsidR="004B782E" w:rsidRDefault="004B782E" w:rsidP="004B782E">
            <w:pPr>
              <w:jc w:val="center"/>
              <w:rPr>
                <w:b/>
                <w:bCs/>
              </w:rPr>
            </w:pPr>
            <w:r>
              <w:rPr>
                <w:b/>
                <w:bCs/>
              </w:rPr>
              <w:t>Chuẩn đầu ra môn học</w:t>
            </w:r>
          </w:p>
        </w:tc>
        <w:tc>
          <w:tcPr>
            <w:tcW w:w="1183" w:type="dxa"/>
          </w:tcPr>
          <w:p w14:paraId="2A79D187" w14:textId="49DCA153" w:rsidR="004B782E" w:rsidRDefault="004B782E" w:rsidP="004B782E">
            <w:pPr>
              <w:jc w:val="center"/>
              <w:rPr>
                <w:b/>
                <w:bCs/>
              </w:rPr>
            </w:pPr>
            <w:r>
              <w:rPr>
                <w:b/>
                <w:bCs/>
              </w:rPr>
              <w:t>Tỷ lệ %</w:t>
            </w:r>
          </w:p>
        </w:tc>
      </w:tr>
      <w:tr w:rsidR="004B782E" w14:paraId="5F2B5210" w14:textId="77777777" w:rsidTr="003F6499">
        <w:trPr>
          <w:trHeight w:val="530"/>
        </w:trPr>
        <w:tc>
          <w:tcPr>
            <w:tcW w:w="2520" w:type="dxa"/>
            <w:vAlign w:val="center"/>
          </w:tcPr>
          <w:p w14:paraId="16BB512C" w14:textId="0B1DFE62" w:rsidR="004B782E" w:rsidRPr="004B782E" w:rsidRDefault="004B782E" w:rsidP="004B782E">
            <w:r w:rsidRPr="004B782E">
              <w:t>Đánh giá quá trình</w:t>
            </w:r>
          </w:p>
        </w:tc>
        <w:tc>
          <w:tcPr>
            <w:tcW w:w="3060" w:type="dxa"/>
            <w:vAlign w:val="center"/>
          </w:tcPr>
          <w:p w14:paraId="2B25D10A" w14:textId="26CBEBE9" w:rsidR="004B782E" w:rsidRPr="00AF5698" w:rsidRDefault="00AF5698" w:rsidP="004B782E">
            <w:pPr>
              <w:rPr>
                <w:bCs/>
              </w:rPr>
            </w:pPr>
            <w:r w:rsidRPr="00AF5698">
              <w:rPr>
                <w:bCs/>
              </w:rPr>
              <w:t>Chuyên cầ</w:t>
            </w:r>
            <w:r w:rsidR="00850F9C">
              <w:rPr>
                <w:bCs/>
              </w:rPr>
              <w:t xml:space="preserve">n, </w:t>
            </w:r>
            <w:r w:rsidR="00272F25">
              <w:rPr>
                <w:bCs/>
              </w:rPr>
              <w:t>bài</w:t>
            </w:r>
            <w:r w:rsidR="00272F25">
              <w:rPr>
                <w:bCs/>
                <w:lang w:val="vi-VN"/>
              </w:rPr>
              <w:t xml:space="preserve"> tập cá nhân và </w:t>
            </w:r>
            <w:r w:rsidRPr="00AF5698">
              <w:rPr>
                <w:bCs/>
              </w:rPr>
              <w:t>bài tập nhóm.</w:t>
            </w:r>
          </w:p>
        </w:tc>
        <w:tc>
          <w:tcPr>
            <w:tcW w:w="2970" w:type="dxa"/>
            <w:vAlign w:val="center"/>
          </w:tcPr>
          <w:p w14:paraId="64D12E1E" w14:textId="499D1DF5" w:rsidR="004B782E" w:rsidRPr="00452A65" w:rsidRDefault="00746CE4" w:rsidP="00746CE4">
            <w:pPr>
              <w:rPr>
                <w:bCs/>
              </w:rPr>
            </w:pPr>
            <w:r w:rsidRPr="00452A65">
              <w:rPr>
                <w:bCs/>
              </w:rPr>
              <w:t>Tuần 1 – 15</w:t>
            </w:r>
            <w:r w:rsidR="00F10C02">
              <w:rPr>
                <w:bCs/>
              </w:rPr>
              <w:t>.</w:t>
            </w:r>
          </w:p>
        </w:tc>
        <w:tc>
          <w:tcPr>
            <w:tcW w:w="3780" w:type="dxa"/>
            <w:vAlign w:val="center"/>
          </w:tcPr>
          <w:p w14:paraId="47E32BA9" w14:textId="03791412" w:rsidR="004B782E" w:rsidRPr="00003DD3" w:rsidRDefault="009175E7" w:rsidP="003F6499">
            <w:pPr>
              <w:ind w:right="-111"/>
              <w:rPr>
                <w:b/>
                <w:bCs/>
                <w:lang w:val="vi-VN"/>
              </w:rPr>
            </w:pPr>
            <w:r>
              <w:rPr>
                <w:noProof/>
              </w:rPr>
              <w:t xml:space="preserve">CĐRa, CĐRb, </w:t>
            </w:r>
            <w:r w:rsidR="00E562A6">
              <w:rPr>
                <w:noProof/>
              </w:rPr>
              <w:t xml:space="preserve">CĐRc, </w:t>
            </w:r>
            <w:r w:rsidR="00AB736A">
              <w:rPr>
                <w:noProof/>
              </w:rPr>
              <w:t xml:space="preserve">CĐRd, </w:t>
            </w:r>
            <w:r w:rsidR="00E562A6">
              <w:rPr>
                <w:noProof/>
              </w:rPr>
              <w:t xml:space="preserve">CĐRe, </w:t>
            </w:r>
            <w:r>
              <w:rPr>
                <w:noProof/>
              </w:rPr>
              <w:t>CĐRf</w:t>
            </w:r>
            <w:r w:rsidR="00003DD3">
              <w:rPr>
                <w:noProof/>
                <w:lang w:val="vi-VN"/>
              </w:rPr>
              <w:t>, CĐRg, CĐRh</w:t>
            </w:r>
          </w:p>
        </w:tc>
        <w:tc>
          <w:tcPr>
            <w:tcW w:w="1183" w:type="dxa"/>
            <w:vAlign w:val="center"/>
          </w:tcPr>
          <w:p w14:paraId="710EC869" w14:textId="67612823" w:rsidR="002778F4" w:rsidRPr="00003DD3" w:rsidRDefault="00773B4B" w:rsidP="00773B4B">
            <w:pPr>
              <w:jc w:val="center"/>
              <w:rPr>
                <w:bCs/>
                <w:lang w:val="vi-VN"/>
              </w:rPr>
            </w:pPr>
            <w:r w:rsidRPr="00967AEA">
              <w:rPr>
                <w:bCs/>
              </w:rPr>
              <w:t>2</w:t>
            </w:r>
            <w:r w:rsidR="00003DD3">
              <w:rPr>
                <w:bCs/>
                <w:lang w:val="vi-VN"/>
              </w:rPr>
              <w:t>5</w:t>
            </w:r>
          </w:p>
        </w:tc>
      </w:tr>
      <w:tr w:rsidR="004B782E" w14:paraId="4BEC75D0" w14:textId="77777777" w:rsidTr="003F6499">
        <w:trPr>
          <w:trHeight w:val="530"/>
        </w:trPr>
        <w:tc>
          <w:tcPr>
            <w:tcW w:w="2520" w:type="dxa"/>
            <w:vAlign w:val="center"/>
          </w:tcPr>
          <w:p w14:paraId="25620BBF" w14:textId="792089E6" w:rsidR="004B782E" w:rsidRPr="004B782E" w:rsidRDefault="004B782E" w:rsidP="004B782E">
            <w:r>
              <w:t>Giữa kỳ</w:t>
            </w:r>
          </w:p>
        </w:tc>
        <w:tc>
          <w:tcPr>
            <w:tcW w:w="3060" w:type="dxa"/>
            <w:vAlign w:val="center"/>
          </w:tcPr>
          <w:p w14:paraId="3D6966EB" w14:textId="2D9EB0C3" w:rsidR="004B782E" w:rsidRDefault="001B02B8" w:rsidP="004B782E">
            <w:pPr>
              <w:rPr>
                <w:b/>
                <w:bCs/>
              </w:rPr>
            </w:pPr>
            <w:r w:rsidRPr="001B02B8">
              <w:rPr>
                <w:noProof/>
              </w:rPr>
              <w:t>Tự luận</w:t>
            </w:r>
            <w:r w:rsidR="00761FE7">
              <w:rPr>
                <w:noProof/>
              </w:rPr>
              <w:t>.</w:t>
            </w:r>
          </w:p>
        </w:tc>
        <w:tc>
          <w:tcPr>
            <w:tcW w:w="2970" w:type="dxa"/>
            <w:vAlign w:val="center"/>
          </w:tcPr>
          <w:p w14:paraId="0F9E189F" w14:textId="20972319" w:rsidR="004B782E" w:rsidRPr="00452A65" w:rsidRDefault="003610D1" w:rsidP="004B782E">
            <w:pPr>
              <w:rPr>
                <w:bCs/>
              </w:rPr>
            </w:pPr>
            <w:r w:rsidRPr="00452A65">
              <w:rPr>
                <w:bCs/>
              </w:rPr>
              <w:t xml:space="preserve">Tuần </w:t>
            </w:r>
            <w:r w:rsidR="005C4C62">
              <w:rPr>
                <w:bCs/>
              </w:rPr>
              <w:t xml:space="preserve">7- </w:t>
            </w:r>
            <w:r w:rsidRPr="00452A65">
              <w:rPr>
                <w:bCs/>
              </w:rPr>
              <w:t>8</w:t>
            </w:r>
            <w:r w:rsidR="00F10C02">
              <w:rPr>
                <w:bCs/>
              </w:rPr>
              <w:t>.</w:t>
            </w:r>
          </w:p>
        </w:tc>
        <w:tc>
          <w:tcPr>
            <w:tcW w:w="3780" w:type="dxa"/>
            <w:vAlign w:val="center"/>
          </w:tcPr>
          <w:p w14:paraId="3F2337AC" w14:textId="6D91EE38" w:rsidR="004B782E" w:rsidRPr="00364EF9" w:rsidRDefault="000C6387" w:rsidP="003F6499">
            <w:pPr>
              <w:ind w:right="-111"/>
              <w:rPr>
                <w:b/>
                <w:bCs/>
                <w:lang w:val="vi-VN"/>
              </w:rPr>
            </w:pPr>
            <w:r>
              <w:rPr>
                <w:noProof/>
              </w:rPr>
              <w:t>CĐRa, CĐRb, CĐRc</w:t>
            </w:r>
            <w:r w:rsidR="00364EF9">
              <w:rPr>
                <w:noProof/>
                <w:lang w:val="vi-VN"/>
              </w:rPr>
              <w:t>, CĐR</w:t>
            </w:r>
            <w:r w:rsidR="00862572">
              <w:rPr>
                <w:noProof/>
                <w:lang w:val="vi-VN"/>
              </w:rPr>
              <w:t>d, CĐRg</w:t>
            </w:r>
          </w:p>
        </w:tc>
        <w:tc>
          <w:tcPr>
            <w:tcW w:w="1183" w:type="dxa"/>
            <w:vAlign w:val="center"/>
          </w:tcPr>
          <w:p w14:paraId="451B85E5" w14:textId="11CBB076" w:rsidR="002778F4" w:rsidRPr="00003DD3" w:rsidRDefault="00003DD3" w:rsidP="00773B4B">
            <w:pPr>
              <w:jc w:val="center"/>
              <w:rPr>
                <w:bCs/>
                <w:lang w:val="vi-VN"/>
              </w:rPr>
            </w:pPr>
            <w:r>
              <w:rPr>
                <w:bCs/>
                <w:lang w:val="vi-VN"/>
              </w:rPr>
              <w:t>25</w:t>
            </w:r>
          </w:p>
        </w:tc>
      </w:tr>
      <w:tr w:rsidR="004B782E" w14:paraId="5AE6682C" w14:textId="77777777" w:rsidTr="003F6499">
        <w:trPr>
          <w:trHeight w:val="530"/>
        </w:trPr>
        <w:tc>
          <w:tcPr>
            <w:tcW w:w="2520" w:type="dxa"/>
            <w:vAlign w:val="center"/>
          </w:tcPr>
          <w:p w14:paraId="1165C21A" w14:textId="033F9B25" w:rsidR="004B782E" w:rsidRPr="004B782E" w:rsidRDefault="004B782E" w:rsidP="004B782E">
            <w:r>
              <w:t>Cuối kỳ</w:t>
            </w:r>
          </w:p>
        </w:tc>
        <w:tc>
          <w:tcPr>
            <w:tcW w:w="3060" w:type="dxa"/>
            <w:vAlign w:val="center"/>
          </w:tcPr>
          <w:p w14:paraId="07D411A7" w14:textId="2870F4BF" w:rsidR="004B782E" w:rsidRDefault="001B02B8" w:rsidP="004B782E">
            <w:pPr>
              <w:rPr>
                <w:b/>
                <w:bCs/>
              </w:rPr>
            </w:pPr>
            <w:r w:rsidRPr="001B02B8">
              <w:rPr>
                <w:noProof/>
              </w:rPr>
              <w:t>Tự luận</w:t>
            </w:r>
            <w:r w:rsidR="00761FE7">
              <w:rPr>
                <w:noProof/>
              </w:rPr>
              <w:t>.</w:t>
            </w:r>
          </w:p>
        </w:tc>
        <w:tc>
          <w:tcPr>
            <w:tcW w:w="2970" w:type="dxa"/>
            <w:vAlign w:val="center"/>
          </w:tcPr>
          <w:p w14:paraId="6DB5DB9A" w14:textId="1FE29968" w:rsidR="004B782E" w:rsidRPr="00452A65" w:rsidRDefault="003610D1" w:rsidP="003610D1">
            <w:pPr>
              <w:rPr>
                <w:bCs/>
              </w:rPr>
            </w:pPr>
            <w:r w:rsidRPr="00452A65">
              <w:rPr>
                <w:bCs/>
              </w:rPr>
              <w:t>Sau khi kết thúc môn học và theo sự sắp xếp của PĐT</w:t>
            </w:r>
            <w:r w:rsidR="000F5495">
              <w:rPr>
                <w:bCs/>
              </w:rPr>
              <w:t>.</w:t>
            </w:r>
          </w:p>
        </w:tc>
        <w:tc>
          <w:tcPr>
            <w:tcW w:w="3780" w:type="dxa"/>
            <w:vAlign w:val="center"/>
          </w:tcPr>
          <w:p w14:paraId="3893F2BB" w14:textId="4FBF57AC" w:rsidR="00BB660B" w:rsidRPr="00862572" w:rsidRDefault="0065671B" w:rsidP="003F6499">
            <w:pPr>
              <w:ind w:right="-111"/>
              <w:rPr>
                <w:noProof/>
                <w:lang w:val="vi-VN"/>
              </w:rPr>
            </w:pPr>
            <w:r>
              <w:rPr>
                <w:noProof/>
              </w:rPr>
              <w:t>CĐRa, CĐRb, CĐRc, CĐR</w:t>
            </w:r>
            <w:r w:rsidR="00862572">
              <w:rPr>
                <w:noProof/>
              </w:rPr>
              <w:t>d</w:t>
            </w:r>
            <w:r w:rsidR="00862572">
              <w:rPr>
                <w:noProof/>
                <w:lang w:val="vi-VN"/>
              </w:rPr>
              <w:t>, CĐRg</w:t>
            </w:r>
          </w:p>
          <w:p w14:paraId="3E973B1A" w14:textId="77777777" w:rsidR="00BB660B" w:rsidRDefault="00BB660B" w:rsidP="003F6499">
            <w:pPr>
              <w:ind w:right="-111"/>
              <w:rPr>
                <w:noProof/>
              </w:rPr>
            </w:pPr>
          </w:p>
          <w:p w14:paraId="74B69C07" w14:textId="1ED3CE1F" w:rsidR="004B782E" w:rsidRDefault="0065671B" w:rsidP="003F6499">
            <w:pPr>
              <w:ind w:right="-111"/>
              <w:rPr>
                <w:b/>
                <w:bCs/>
              </w:rPr>
            </w:pPr>
            <w:r>
              <w:rPr>
                <w:noProof/>
              </w:rPr>
              <w:t>.</w:t>
            </w:r>
          </w:p>
        </w:tc>
        <w:tc>
          <w:tcPr>
            <w:tcW w:w="1183" w:type="dxa"/>
            <w:vAlign w:val="center"/>
          </w:tcPr>
          <w:p w14:paraId="1C8CA6C4" w14:textId="10B03A3C" w:rsidR="002778F4" w:rsidRPr="00967AEA" w:rsidRDefault="00773B4B" w:rsidP="00773B4B">
            <w:pPr>
              <w:jc w:val="center"/>
              <w:rPr>
                <w:bCs/>
              </w:rPr>
            </w:pPr>
            <w:r w:rsidRPr="00967AEA">
              <w:rPr>
                <w:bCs/>
              </w:rPr>
              <w:t>50</w:t>
            </w:r>
          </w:p>
        </w:tc>
      </w:tr>
    </w:tbl>
    <w:p w14:paraId="33101056" w14:textId="3A2F842E" w:rsidR="004B782E" w:rsidRPr="003F6499" w:rsidRDefault="004B782E" w:rsidP="004B782E">
      <w:pPr>
        <w:rPr>
          <w:b/>
          <w:bCs/>
          <w:sz w:val="10"/>
          <w:szCs w:val="10"/>
        </w:rPr>
      </w:pPr>
    </w:p>
    <w:p w14:paraId="7CF6480B" w14:textId="618012BD" w:rsidR="004B782E" w:rsidRDefault="004B782E" w:rsidP="004B782E">
      <w:pPr>
        <w:rPr>
          <w:b/>
          <w:bCs/>
        </w:rPr>
      </w:pPr>
      <w:r>
        <w:rPr>
          <w:b/>
          <w:bCs/>
        </w:rPr>
        <w:t>2. Các rubric sử dụng trong đánh giá môn học</w:t>
      </w:r>
    </w:p>
    <w:p w14:paraId="3F705A0B" w14:textId="064C1E8B" w:rsidR="002A319F" w:rsidRPr="003F6499" w:rsidRDefault="002A319F" w:rsidP="002A319F">
      <w:pPr>
        <w:ind w:firstLine="720"/>
        <w:rPr>
          <w:b/>
          <w:bCs/>
          <w:sz w:val="10"/>
          <w:szCs w:val="10"/>
        </w:rPr>
      </w:pPr>
    </w:p>
    <w:tbl>
      <w:tblPr>
        <w:tblStyle w:val="TableGrid"/>
        <w:tblW w:w="0" w:type="auto"/>
        <w:tblInd w:w="445" w:type="dxa"/>
        <w:tblLook w:val="04A0" w:firstRow="1" w:lastRow="0" w:firstColumn="1" w:lastColumn="0" w:noHBand="0" w:noVBand="1"/>
      </w:tblPr>
      <w:tblGrid>
        <w:gridCol w:w="1251"/>
        <w:gridCol w:w="956"/>
        <w:gridCol w:w="2743"/>
        <w:gridCol w:w="2970"/>
        <w:gridCol w:w="2700"/>
        <w:gridCol w:w="2893"/>
      </w:tblGrid>
      <w:tr w:rsidR="003F6499" w:rsidRPr="009B3CFA" w14:paraId="3136E322" w14:textId="77777777" w:rsidTr="003F6499">
        <w:trPr>
          <w:trHeight w:val="323"/>
          <w:tblHeader/>
        </w:trPr>
        <w:tc>
          <w:tcPr>
            <w:tcW w:w="13513" w:type="dxa"/>
            <w:gridSpan w:val="6"/>
            <w:tcBorders>
              <w:top w:val="nil"/>
              <w:left w:val="nil"/>
              <w:right w:val="nil"/>
            </w:tcBorders>
            <w:noWrap/>
          </w:tcPr>
          <w:p w14:paraId="70F63AB3" w14:textId="313C6BCD" w:rsidR="003F6499" w:rsidRPr="009B3CFA" w:rsidRDefault="003F6499" w:rsidP="003F6499">
            <w:pPr>
              <w:spacing w:before="60" w:after="60"/>
              <w:rPr>
                <w:b/>
                <w:bCs/>
              </w:rPr>
            </w:pPr>
            <w:r>
              <w:rPr>
                <w:b/>
                <w:bCs/>
              </w:rPr>
              <w:t xml:space="preserve">2.1 </w:t>
            </w:r>
            <w:r w:rsidRPr="009B3CFA">
              <w:rPr>
                <w:b/>
                <w:bCs/>
              </w:rPr>
              <w:t>Đánh giá chuyên cần</w:t>
            </w:r>
          </w:p>
        </w:tc>
      </w:tr>
      <w:tr w:rsidR="002A319F" w:rsidRPr="009B3CFA" w14:paraId="02575EE1" w14:textId="77777777" w:rsidTr="003F6499">
        <w:trPr>
          <w:trHeight w:val="345"/>
          <w:tblHeader/>
        </w:trPr>
        <w:tc>
          <w:tcPr>
            <w:tcW w:w="1251" w:type="dxa"/>
            <w:vMerge w:val="restart"/>
            <w:noWrap/>
            <w:hideMark/>
          </w:tcPr>
          <w:p w14:paraId="543B21A6" w14:textId="189E08CC" w:rsidR="002A319F" w:rsidRPr="009B3CFA" w:rsidRDefault="002A319F" w:rsidP="003F6499">
            <w:pPr>
              <w:ind w:left="-104" w:right="-118"/>
              <w:jc w:val="center"/>
              <w:rPr>
                <w:b/>
                <w:bCs/>
              </w:rPr>
            </w:pPr>
            <w:r w:rsidRPr="009B3CFA">
              <w:rPr>
                <w:b/>
                <w:bCs/>
              </w:rPr>
              <w:t>Nội dung</w:t>
            </w:r>
          </w:p>
        </w:tc>
        <w:tc>
          <w:tcPr>
            <w:tcW w:w="956" w:type="dxa"/>
            <w:vMerge w:val="restart"/>
            <w:hideMark/>
          </w:tcPr>
          <w:p w14:paraId="7B86CC58" w14:textId="77777777" w:rsidR="002A319F" w:rsidRPr="009B3CFA" w:rsidRDefault="002A319F" w:rsidP="003F6499">
            <w:pPr>
              <w:ind w:left="-104" w:right="-118"/>
              <w:jc w:val="center"/>
              <w:rPr>
                <w:b/>
                <w:bCs/>
              </w:rPr>
            </w:pPr>
            <w:r w:rsidRPr="009B3CFA">
              <w:rPr>
                <w:b/>
                <w:bCs/>
              </w:rPr>
              <w:t xml:space="preserve">Trọng số </w:t>
            </w:r>
            <w:r w:rsidRPr="009B3CFA">
              <w:rPr>
                <w:b/>
                <w:bCs/>
              </w:rPr>
              <w:br/>
              <w:t>(%)</w:t>
            </w:r>
          </w:p>
        </w:tc>
        <w:tc>
          <w:tcPr>
            <w:tcW w:w="2743" w:type="dxa"/>
            <w:noWrap/>
            <w:hideMark/>
          </w:tcPr>
          <w:p w14:paraId="7D5A5383" w14:textId="7C36B7D9" w:rsidR="002A319F" w:rsidRPr="003F6499" w:rsidRDefault="002A319F" w:rsidP="002A0534">
            <w:pPr>
              <w:rPr>
                <w:b/>
                <w:bCs/>
              </w:rPr>
            </w:pPr>
            <w:r w:rsidRPr="009B3CFA">
              <w:rPr>
                <w:b/>
                <w:bCs/>
              </w:rPr>
              <w:t xml:space="preserve">Mức 1: </w:t>
            </w:r>
            <w:r w:rsidR="003F6499">
              <w:rPr>
                <w:b/>
                <w:bCs/>
              </w:rPr>
              <w:t>KÉM</w:t>
            </w:r>
          </w:p>
        </w:tc>
        <w:tc>
          <w:tcPr>
            <w:tcW w:w="2970" w:type="dxa"/>
            <w:noWrap/>
            <w:hideMark/>
          </w:tcPr>
          <w:p w14:paraId="0D42B910" w14:textId="1A756A48" w:rsidR="002A319F" w:rsidRPr="003F6499" w:rsidRDefault="002A319F" w:rsidP="002A0534">
            <w:pPr>
              <w:rPr>
                <w:b/>
                <w:bCs/>
              </w:rPr>
            </w:pPr>
            <w:r w:rsidRPr="009B3CFA">
              <w:rPr>
                <w:b/>
                <w:bCs/>
              </w:rPr>
              <w:t xml:space="preserve">Mức 2: </w:t>
            </w:r>
            <w:r w:rsidR="003F6499">
              <w:rPr>
                <w:b/>
                <w:bCs/>
              </w:rPr>
              <w:t>TRUNG BÌNH</w:t>
            </w:r>
          </w:p>
        </w:tc>
        <w:tc>
          <w:tcPr>
            <w:tcW w:w="2700" w:type="dxa"/>
            <w:noWrap/>
            <w:hideMark/>
          </w:tcPr>
          <w:p w14:paraId="53C240A7" w14:textId="1B860852" w:rsidR="002A319F" w:rsidRPr="003F6499" w:rsidRDefault="002A319F" w:rsidP="002A0534">
            <w:pPr>
              <w:rPr>
                <w:b/>
                <w:bCs/>
              </w:rPr>
            </w:pPr>
            <w:r w:rsidRPr="009B3CFA">
              <w:rPr>
                <w:b/>
                <w:bCs/>
              </w:rPr>
              <w:t xml:space="preserve">Mức 3: </w:t>
            </w:r>
            <w:r w:rsidR="003F6499">
              <w:rPr>
                <w:b/>
                <w:bCs/>
              </w:rPr>
              <w:t>KHÁ</w:t>
            </w:r>
          </w:p>
        </w:tc>
        <w:tc>
          <w:tcPr>
            <w:tcW w:w="2893" w:type="dxa"/>
            <w:noWrap/>
            <w:hideMark/>
          </w:tcPr>
          <w:p w14:paraId="5E371617" w14:textId="350BA0AF" w:rsidR="002A319F" w:rsidRPr="003F6499" w:rsidRDefault="002A319F" w:rsidP="002A0534">
            <w:pPr>
              <w:rPr>
                <w:b/>
                <w:bCs/>
              </w:rPr>
            </w:pPr>
            <w:r w:rsidRPr="009B3CFA">
              <w:rPr>
                <w:b/>
                <w:bCs/>
              </w:rPr>
              <w:t xml:space="preserve">Mức 4: </w:t>
            </w:r>
            <w:r w:rsidR="003F6499">
              <w:rPr>
                <w:b/>
                <w:bCs/>
              </w:rPr>
              <w:t>GIỎI</w:t>
            </w:r>
          </w:p>
        </w:tc>
      </w:tr>
      <w:tr w:rsidR="002A319F" w:rsidRPr="009B3CFA" w14:paraId="75C76690" w14:textId="77777777" w:rsidTr="003F6499">
        <w:trPr>
          <w:trHeight w:val="345"/>
          <w:tblHeader/>
        </w:trPr>
        <w:tc>
          <w:tcPr>
            <w:tcW w:w="1251" w:type="dxa"/>
            <w:vMerge/>
            <w:hideMark/>
          </w:tcPr>
          <w:p w14:paraId="6CDF8E24" w14:textId="77777777" w:rsidR="002A319F" w:rsidRPr="009B3CFA" w:rsidRDefault="002A319F" w:rsidP="002A0534">
            <w:pPr>
              <w:rPr>
                <w:b/>
                <w:bCs/>
              </w:rPr>
            </w:pPr>
          </w:p>
        </w:tc>
        <w:tc>
          <w:tcPr>
            <w:tcW w:w="956" w:type="dxa"/>
            <w:vMerge/>
            <w:hideMark/>
          </w:tcPr>
          <w:p w14:paraId="575CE1F5" w14:textId="77777777" w:rsidR="002A319F" w:rsidRPr="009B3CFA" w:rsidRDefault="002A319F" w:rsidP="005D0846">
            <w:pPr>
              <w:jc w:val="center"/>
              <w:rPr>
                <w:b/>
                <w:bCs/>
              </w:rPr>
            </w:pPr>
          </w:p>
        </w:tc>
        <w:tc>
          <w:tcPr>
            <w:tcW w:w="2743" w:type="dxa"/>
            <w:noWrap/>
            <w:hideMark/>
          </w:tcPr>
          <w:p w14:paraId="21554D8C" w14:textId="77777777" w:rsidR="002A319F" w:rsidRPr="009B3CFA" w:rsidRDefault="002A319F" w:rsidP="002A0534">
            <w:pPr>
              <w:rPr>
                <w:b/>
                <w:bCs/>
              </w:rPr>
            </w:pPr>
            <w:r w:rsidRPr="009B3CFA">
              <w:rPr>
                <w:b/>
                <w:bCs/>
              </w:rPr>
              <w:t>&lt;5.0</w:t>
            </w:r>
          </w:p>
        </w:tc>
        <w:tc>
          <w:tcPr>
            <w:tcW w:w="2970" w:type="dxa"/>
            <w:noWrap/>
            <w:hideMark/>
          </w:tcPr>
          <w:p w14:paraId="608CA9A8" w14:textId="77777777" w:rsidR="002A319F" w:rsidRPr="009B3CFA" w:rsidRDefault="002A319F" w:rsidP="002A0534">
            <w:pPr>
              <w:rPr>
                <w:b/>
                <w:bCs/>
              </w:rPr>
            </w:pPr>
            <w:r w:rsidRPr="009B3CFA">
              <w:rPr>
                <w:b/>
                <w:bCs/>
              </w:rPr>
              <w:t>5 - 6.9</w:t>
            </w:r>
          </w:p>
        </w:tc>
        <w:tc>
          <w:tcPr>
            <w:tcW w:w="2700" w:type="dxa"/>
            <w:noWrap/>
            <w:hideMark/>
          </w:tcPr>
          <w:p w14:paraId="0F557BE9" w14:textId="77777777" w:rsidR="002A319F" w:rsidRPr="009B3CFA" w:rsidRDefault="002A319F" w:rsidP="002A0534">
            <w:pPr>
              <w:rPr>
                <w:b/>
                <w:bCs/>
              </w:rPr>
            </w:pPr>
            <w:r w:rsidRPr="009B3CFA">
              <w:rPr>
                <w:b/>
                <w:bCs/>
              </w:rPr>
              <w:t>7.0 - 7.9</w:t>
            </w:r>
          </w:p>
        </w:tc>
        <w:tc>
          <w:tcPr>
            <w:tcW w:w="2893" w:type="dxa"/>
            <w:hideMark/>
          </w:tcPr>
          <w:p w14:paraId="5D7F4002" w14:textId="77777777" w:rsidR="002A319F" w:rsidRPr="009B3CFA" w:rsidRDefault="002A319F" w:rsidP="002A0534">
            <w:pPr>
              <w:rPr>
                <w:b/>
                <w:bCs/>
              </w:rPr>
            </w:pPr>
            <w:r w:rsidRPr="009B3CFA">
              <w:rPr>
                <w:b/>
                <w:bCs/>
              </w:rPr>
              <w:t>8 - 10</w:t>
            </w:r>
          </w:p>
        </w:tc>
      </w:tr>
      <w:tr w:rsidR="002A319F" w:rsidRPr="009B3CFA" w14:paraId="24DFB37C" w14:textId="77777777" w:rsidTr="003F6499">
        <w:trPr>
          <w:trHeight w:val="945"/>
        </w:trPr>
        <w:tc>
          <w:tcPr>
            <w:tcW w:w="1251" w:type="dxa"/>
            <w:noWrap/>
            <w:hideMark/>
          </w:tcPr>
          <w:p w14:paraId="7DB69A58" w14:textId="77777777" w:rsidR="002A319F" w:rsidRPr="009B3CFA" w:rsidRDefault="002A319F" w:rsidP="002A0534">
            <w:r w:rsidRPr="009B3CFA">
              <w:t>Thái độ tham dự</w:t>
            </w:r>
          </w:p>
        </w:tc>
        <w:tc>
          <w:tcPr>
            <w:tcW w:w="956" w:type="dxa"/>
            <w:noWrap/>
            <w:hideMark/>
          </w:tcPr>
          <w:p w14:paraId="614C21DF" w14:textId="77777777" w:rsidR="002A319F" w:rsidRPr="009B3CFA" w:rsidRDefault="002A319F" w:rsidP="005D0846">
            <w:pPr>
              <w:jc w:val="center"/>
            </w:pPr>
            <w:r w:rsidRPr="009B3CFA">
              <w:t>50</w:t>
            </w:r>
          </w:p>
        </w:tc>
        <w:tc>
          <w:tcPr>
            <w:tcW w:w="2743" w:type="dxa"/>
            <w:hideMark/>
          </w:tcPr>
          <w:p w14:paraId="125D8009" w14:textId="569A1F07" w:rsidR="0093029E" w:rsidRPr="0093029E" w:rsidRDefault="0093029E" w:rsidP="002A0534">
            <w:pPr>
              <w:rPr>
                <w:lang w:val="vi-VN"/>
              </w:rPr>
            </w:pPr>
            <w:r>
              <w:t>Ít</w:t>
            </w:r>
            <w:r>
              <w:rPr>
                <w:lang w:val="vi-VN"/>
              </w:rPr>
              <w:t xml:space="preserve"> chú ý nghe giảng bài</w:t>
            </w:r>
          </w:p>
          <w:p w14:paraId="40BC4440" w14:textId="11194AF6" w:rsidR="002A319F" w:rsidRPr="009B3CFA" w:rsidRDefault="002A319F" w:rsidP="002A0534">
            <w:r w:rsidRPr="009B3CFA">
              <w:t>Ít hoặc không tham gia các hoạt động.</w:t>
            </w:r>
          </w:p>
        </w:tc>
        <w:tc>
          <w:tcPr>
            <w:tcW w:w="2970" w:type="dxa"/>
            <w:noWrap/>
            <w:hideMark/>
          </w:tcPr>
          <w:p w14:paraId="66E11567" w14:textId="67762414" w:rsidR="0093029E" w:rsidRPr="0093029E" w:rsidRDefault="0093029E" w:rsidP="002A0534">
            <w:pPr>
              <w:rPr>
                <w:lang w:val="vi-VN"/>
              </w:rPr>
            </w:pPr>
            <w:r>
              <w:t>Khá</w:t>
            </w:r>
            <w:r>
              <w:rPr>
                <w:lang w:val="vi-VN"/>
              </w:rPr>
              <w:t xml:space="preserve"> chú ý nghe giảng bài</w:t>
            </w:r>
          </w:p>
          <w:p w14:paraId="119315BB" w14:textId="71A5209D" w:rsidR="002A319F" w:rsidRPr="009B3CFA" w:rsidRDefault="002A319F" w:rsidP="002A0534">
            <w:r w:rsidRPr="009B3CFA">
              <w:t>Có tham gia các hoạt động khi được yêu cầu.</w:t>
            </w:r>
          </w:p>
        </w:tc>
        <w:tc>
          <w:tcPr>
            <w:tcW w:w="2700" w:type="dxa"/>
            <w:noWrap/>
            <w:hideMark/>
          </w:tcPr>
          <w:p w14:paraId="1D86B224" w14:textId="376D44AA" w:rsidR="0093029E" w:rsidRPr="0093029E" w:rsidRDefault="0093029E" w:rsidP="002A0534">
            <w:pPr>
              <w:rPr>
                <w:lang w:val="vi-VN"/>
              </w:rPr>
            </w:pPr>
            <w:r>
              <w:t>Chú</w:t>
            </w:r>
            <w:r>
              <w:rPr>
                <w:lang w:val="vi-VN"/>
              </w:rPr>
              <w:t xml:space="preserve"> ý nghe giảng bài</w:t>
            </w:r>
          </w:p>
          <w:p w14:paraId="52B56F8A" w14:textId="3A530229" w:rsidR="002A319F" w:rsidRPr="009B3CFA" w:rsidRDefault="002A319F" w:rsidP="002A0534">
            <w:r w:rsidRPr="009B3CFA">
              <w:t>Có tham gia các hoạt động một cách tự giác.</w:t>
            </w:r>
          </w:p>
        </w:tc>
        <w:tc>
          <w:tcPr>
            <w:tcW w:w="2893" w:type="dxa"/>
            <w:hideMark/>
          </w:tcPr>
          <w:p w14:paraId="1063D82B" w14:textId="6FF13201" w:rsidR="0093029E" w:rsidRPr="0093029E" w:rsidRDefault="0093029E" w:rsidP="002A0534">
            <w:pPr>
              <w:rPr>
                <w:lang w:val="vi-VN"/>
              </w:rPr>
            </w:pPr>
            <w:r>
              <w:t>Tập</w:t>
            </w:r>
            <w:r>
              <w:rPr>
                <w:lang w:val="vi-VN"/>
              </w:rPr>
              <w:t xml:space="preserve"> trung nghe giảng bài</w:t>
            </w:r>
          </w:p>
          <w:p w14:paraId="1584DB59" w14:textId="75EFECFF" w:rsidR="002A319F" w:rsidRPr="00DD5414" w:rsidRDefault="002A319F" w:rsidP="002A0534">
            <w:pPr>
              <w:rPr>
                <w:lang w:val="vi-VN"/>
              </w:rPr>
            </w:pPr>
            <w:r w:rsidRPr="009B3CFA">
              <w:t>Tích cực tham gia các hoạt động một cách tự giác</w:t>
            </w:r>
            <w:r w:rsidR="00DD5414">
              <w:rPr>
                <w:lang w:val="vi-VN"/>
              </w:rPr>
              <w:t>.</w:t>
            </w:r>
          </w:p>
        </w:tc>
      </w:tr>
      <w:tr w:rsidR="002A319F" w:rsidRPr="009B3CFA" w14:paraId="3F0279E7" w14:textId="77777777" w:rsidTr="003F6499">
        <w:trPr>
          <w:trHeight w:val="945"/>
        </w:trPr>
        <w:tc>
          <w:tcPr>
            <w:tcW w:w="1251" w:type="dxa"/>
            <w:noWrap/>
            <w:hideMark/>
          </w:tcPr>
          <w:p w14:paraId="34F560D5" w14:textId="77777777" w:rsidR="002A319F" w:rsidRPr="009B3CFA" w:rsidRDefault="002A319F" w:rsidP="002A0534">
            <w:r w:rsidRPr="009B3CFA">
              <w:t>Thời gian tham dự</w:t>
            </w:r>
          </w:p>
        </w:tc>
        <w:tc>
          <w:tcPr>
            <w:tcW w:w="956" w:type="dxa"/>
            <w:noWrap/>
            <w:hideMark/>
          </w:tcPr>
          <w:p w14:paraId="44909B7A" w14:textId="77777777" w:rsidR="002A319F" w:rsidRPr="009B3CFA" w:rsidRDefault="002A319F" w:rsidP="005D0846">
            <w:pPr>
              <w:jc w:val="center"/>
            </w:pPr>
            <w:r w:rsidRPr="009B3CFA">
              <w:t>50</w:t>
            </w:r>
          </w:p>
        </w:tc>
        <w:tc>
          <w:tcPr>
            <w:tcW w:w="2743" w:type="dxa"/>
            <w:noWrap/>
            <w:hideMark/>
          </w:tcPr>
          <w:p w14:paraId="7AA977D3" w14:textId="07D3DB8D" w:rsidR="002A319F" w:rsidRPr="009B3CFA" w:rsidRDefault="002A319F" w:rsidP="002A0534">
            <w:r w:rsidRPr="009B3CFA">
              <w:t xml:space="preserve">Tham </w:t>
            </w:r>
            <w:r w:rsidR="0037084D">
              <w:t>dự</w:t>
            </w:r>
            <w:r w:rsidRPr="009B3CFA">
              <w:t xml:space="preserve"> dưới </w:t>
            </w:r>
            <w:r w:rsidR="00BB660B">
              <w:rPr>
                <w:lang w:val="vi-VN"/>
              </w:rPr>
              <w:t>7</w:t>
            </w:r>
            <w:r w:rsidRPr="009B3CFA">
              <w:t>0% số tiết học</w:t>
            </w:r>
            <w:r w:rsidR="00AB736A">
              <w:t xml:space="preserve"> và </w:t>
            </w:r>
            <w:r w:rsidR="0037084D">
              <w:t>hoàn</w:t>
            </w:r>
            <w:r w:rsidR="0037084D">
              <w:rPr>
                <w:lang w:val="vi-VN"/>
              </w:rPr>
              <w:t xml:space="preserve"> thành dưới 50% </w:t>
            </w:r>
            <w:r w:rsidR="00AB736A">
              <w:t>bài tập giảng viên giao</w:t>
            </w:r>
            <w:r w:rsidRPr="009B3CFA">
              <w:t>.</w:t>
            </w:r>
          </w:p>
        </w:tc>
        <w:tc>
          <w:tcPr>
            <w:tcW w:w="2970" w:type="dxa"/>
            <w:noWrap/>
            <w:hideMark/>
          </w:tcPr>
          <w:p w14:paraId="5266D80E" w14:textId="7BF1D604" w:rsidR="002A319F" w:rsidRPr="009B3CFA" w:rsidRDefault="002A319F" w:rsidP="002A0534">
            <w:r w:rsidRPr="009B3CFA">
              <w:t xml:space="preserve">Tham dự </w:t>
            </w:r>
            <w:r w:rsidR="00BB660B">
              <w:t>từ</w:t>
            </w:r>
            <w:r w:rsidR="00BB660B">
              <w:rPr>
                <w:lang w:val="vi-VN"/>
              </w:rPr>
              <w:t xml:space="preserve"> 70 – 80%</w:t>
            </w:r>
            <w:r w:rsidRPr="009B3CFA">
              <w:t xml:space="preserve"> số tiết học</w:t>
            </w:r>
            <w:r w:rsidR="00AB736A">
              <w:t xml:space="preserve"> và</w:t>
            </w:r>
            <w:r w:rsidR="0037084D">
              <w:rPr>
                <w:lang w:val="vi-VN"/>
              </w:rPr>
              <w:t xml:space="preserve"> hoàn thành từ  50%-70%</w:t>
            </w:r>
            <w:r w:rsidR="00AB736A">
              <w:t xml:space="preserve"> bài tập giảng viên giao</w:t>
            </w:r>
            <w:r w:rsidR="00AB736A" w:rsidRPr="009B3CFA">
              <w:t>.</w:t>
            </w:r>
          </w:p>
        </w:tc>
        <w:tc>
          <w:tcPr>
            <w:tcW w:w="2700" w:type="dxa"/>
            <w:noWrap/>
            <w:hideMark/>
          </w:tcPr>
          <w:p w14:paraId="4E7B7B69" w14:textId="6187C078" w:rsidR="002A319F" w:rsidRPr="009B3CFA" w:rsidRDefault="002A319F" w:rsidP="002A0534">
            <w:r w:rsidRPr="009B3CFA">
              <w:t xml:space="preserve">Tham dự </w:t>
            </w:r>
            <w:r w:rsidR="0037084D">
              <w:t>từ</w:t>
            </w:r>
            <w:r w:rsidR="0037084D">
              <w:rPr>
                <w:lang w:val="vi-VN"/>
              </w:rPr>
              <w:t xml:space="preserve"> </w:t>
            </w:r>
            <w:r w:rsidR="00BB660B">
              <w:rPr>
                <w:lang w:val="vi-VN"/>
              </w:rPr>
              <w:t>81</w:t>
            </w:r>
            <w:r w:rsidRPr="009B3CFA">
              <w:t>-9</w:t>
            </w:r>
            <w:r w:rsidR="00BB660B">
              <w:rPr>
                <w:lang w:val="vi-VN"/>
              </w:rPr>
              <w:t>0</w:t>
            </w:r>
            <w:r w:rsidRPr="009B3CFA">
              <w:t>% số tiết học</w:t>
            </w:r>
            <w:r w:rsidR="00AB736A">
              <w:t xml:space="preserve"> và </w:t>
            </w:r>
            <w:r w:rsidR="0037084D">
              <w:t>hoàn</w:t>
            </w:r>
            <w:r w:rsidR="0037084D">
              <w:rPr>
                <w:lang w:val="vi-VN"/>
              </w:rPr>
              <w:t xml:space="preserve"> thành từ 71%-90% </w:t>
            </w:r>
            <w:r w:rsidR="00AB736A">
              <w:t>bài tập giảng viên giao</w:t>
            </w:r>
            <w:r w:rsidR="00AB736A" w:rsidRPr="009B3CFA">
              <w:t>.</w:t>
            </w:r>
          </w:p>
        </w:tc>
        <w:tc>
          <w:tcPr>
            <w:tcW w:w="2893" w:type="dxa"/>
            <w:hideMark/>
          </w:tcPr>
          <w:p w14:paraId="723A3B51" w14:textId="212889C4" w:rsidR="002A319F" w:rsidRPr="009B3CFA" w:rsidRDefault="002A319F" w:rsidP="002A0534">
            <w:r w:rsidRPr="009B3CFA">
              <w:t xml:space="preserve">Tham dự </w:t>
            </w:r>
            <w:r w:rsidR="00BB660B">
              <w:rPr>
                <w:lang w:val="vi-VN"/>
              </w:rPr>
              <w:t>&gt;90%</w:t>
            </w:r>
            <w:r w:rsidRPr="009B3CFA">
              <w:t xml:space="preserve"> số tiết học</w:t>
            </w:r>
            <w:r w:rsidR="00AB736A">
              <w:t xml:space="preserve"> và</w:t>
            </w:r>
            <w:r w:rsidR="0037084D">
              <w:rPr>
                <w:lang w:val="vi-VN"/>
              </w:rPr>
              <w:t xml:space="preserve"> hoàn thành &gt;90%</w:t>
            </w:r>
            <w:r w:rsidR="00AB736A">
              <w:t xml:space="preserve"> bài tập giảng viên giao</w:t>
            </w:r>
            <w:r w:rsidR="00AB736A" w:rsidRPr="009B3CFA">
              <w:t>.</w:t>
            </w:r>
          </w:p>
        </w:tc>
      </w:tr>
    </w:tbl>
    <w:p w14:paraId="095BC7A9" w14:textId="5473F138" w:rsidR="004B782E" w:rsidRPr="00A91FF2" w:rsidRDefault="004B782E" w:rsidP="002A319F">
      <w:pPr>
        <w:ind w:firstLine="720"/>
        <w:rPr>
          <w:b/>
          <w:bCs/>
        </w:rPr>
      </w:pPr>
    </w:p>
    <w:p w14:paraId="058672A9" w14:textId="77777777" w:rsidR="00897BC0" w:rsidRDefault="00897BC0" w:rsidP="00134653">
      <w:pPr>
        <w:ind w:firstLine="720"/>
        <w:rPr>
          <w:b/>
          <w:bCs/>
        </w:rPr>
      </w:pPr>
    </w:p>
    <w:p w14:paraId="1838113D" w14:textId="77777777" w:rsidR="003F6499" w:rsidRDefault="003F6499">
      <w:pPr>
        <w:spacing w:after="160" w:line="259" w:lineRule="auto"/>
        <w:rPr>
          <w:b/>
          <w:bCs/>
        </w:rPr>
      </w:pPr>
      <w:r>
        <w:rPr>
          <w:b/>
          <w:bCs/>
        </w:rPr>
        <w:br w:type="page"/>
      </w:r>
    </w:p>
    <w:p w14:paraId="52E45173" w14:textId="72226478" w:rsidR="00134653" w:rsidRDefault="00134653" w:rsidP="002A319F">
      <w:pPr>
        <w:ind w:firstLine="720"/>
        <w:rPr>
          <w:b/>
          <w:bCs/>
        </w:rPr>
      </w:pPr>
    </w:p>
    <w:tbl>
      <w:tblPr>
        <w:tblW w:w="13182" w:type="dxa"/>
        <w:tblInd w:w="421" w:type="dxa"/>
        <w:tblLook w:val="04A0" w:firstRow="1" w:lastRow="0" w:firstColumn="1" w:lastColumn="0" w:noHBand="0" w:noVBand="1"/>
      </w:tblPr>
      <w:tblGrid>
        <w:gridCol w:w="1104"/>
        <w:gridCol w:w="2621"/>
        <w:gridCol w:w="2720"/>
        <w:gridCol w:w="2849"/>
        <w:gridCol w:w="2896"/>
        <w:gridCol w:w="992"/>
      </w:tblGrid>
      <w:tr w:rsidR="003F6499" w14:paraId="1131EA1B" w14:textId="77777777" w:rsidTr="003F6499">
        <w:trPr>
          <w:trHeight w:val="320"/>
          <w:tblHeader/>
        </w:trPr>
        <w:tc>
          <w:tcPr>
            <w:tcW w:w="13182" w:type="dxa"/>
            <w:gridSpan w:val="6"/>
            <w:tcBorders>
              <w:bottom w:val="single" w:sz="4" w:space="0" w:color="auto"/>
            </w:tcBorders>
            <w:shd w:val="clear" w:color="000000" w:fill="FFFFFF"/>
            <w:noWrap/>
            <w:vAlign w:val="center"/>
          </w:tcPr>
          <w:p w14:paraId="1732C164" w14:textId="1EAB5CEF" w:rsidR="003F6499" w:rsidRPr="003F6499" w:rsidRDefault="003F6499" w:rsidP="003F6499">
            <w:pPr>
              <w:spacing w:before="60" w:after="60"/>
              <w:ind w:firstLine="360"/>
              <w:rPr>
                <w:b/>
                <w:noProof/>
                <w:lang w:val="vi-VN"/>
              </w:rPr>
            </w:pPr>
            <w:r>
              <w:rPr>
                <w:b/>
                <w:bCs/>
              </w:rPr>
              <w:t>2.2 Rubric bài</w:t>
            </w:r>
            <w:r>
              <w:rPr>
                <w:b/>
                <w:bCs/>
                <w:lang w:val="vi-VN"/>
              </w:rPr>
              <w:t xml:space="preserve"> tập cá nhân, bài tập nhóm</w:t>
            </w:r>
          </w:p>
        </w:tc>
      </w:tr>
      <w:tr w:rsidR="00DD589E" w14:paraId="1D7BF486" w14:textId="77777777" w:rsidTr="003F6499">
        <w:trPr>
          <w:trHeight w:val="320"/>
          <w:tblHeader/>
        </w:trPr>
        <w:tc>
          <w:tcPr>
            <w:tcW w:w="110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B4FC32" w14:textId="40D59D29" w:rsidR="00DD589E" w:rsidRDefault="00DD589E">
            <w:pPr>
              <w:jc w:val="center"/>
              <w:rPr>
                <w:b/>
                <w:bCs/>
                <w:color w:val="000000"/>
              </w:rPr>
            </w:pPr>
            <w:r>
              <w:rPr>
                <w:b/>
                <w:bCs/>
                <w:color w:val="000000"/>
              </w:rPr>
              <w:t> </w:t>
            </w:r>
            <w:r w:rsidR="003F6499">
              <w:rPr>
                <w:b/>
                <w:bCs/>
                <w:color w:val="000000"/>
                <w:sz w:val="22"/>
                <w:szCs w:val="22"/>
              </w:rPr>
              <w:t>CĐR môn học</w:t>
            </w:r>
          </w:p>
        </w:tc>
        <w:tc>
          <w:tcPr>
            <w:tcW w:w="11086"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1E3BD715" w14:textId="77777777" w:rsidR="00DD589E" w:rsidRDefault="00DD589E">
            <w:pPr>
              <w:jc w:val="center"/>
              <w:rPr>
                <w:b/>
                <w:bCs/>
                <w:color w:val="000000"/>
              </w:rPr>
            </w:pPr>
            <w:r>
              <w:rPr>
                <w:b/>
                <w:bCs/>
                <w:color w:val="000000"/>
              </w:rPr>
              <w:t>Mức đạt được</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B6F257" w14:textId="77777777" w:rsidR="00DD589E" w:rsidRDefault="00DD589E">
            <w:pPr>
              <w:jc w:val="center"/>
              <w:rPr>
                <w:b/>
                <w:bCs/>
                <w:color w:val="000000"/>
              </w:rPr>
            </w:pPr>
            <w:r>
              <w:rPr>
                <w:b/>
                <w:bCs/>
                <w:color w:val="000000"/>
              </w:rPr>
              <w:t>Điểm</w:t>
            </w:r>
          </w:p>
        </w:tc>
      </w:tr>
      <w:tr w:rsidR="003F6499" w14:paraId="558C1963" w14:textId="77777777" w:rsidTr="003F6499">
        <w:trPr>
          <w:trHeight w:val="320"/>
          <w:tblHeader/>
        </w:trPr>
        <w:tc>
          <w:tcPr>
            <w:tcW w:w="1104" w:type="dxa"/>
            <w:vMerge/>
            <w:tcBorders>
              <w:top w:val="single" w:sz="4" w:space="0" w:color="auto"/>
              <w:left w:val="single" w:sz="4" w:space="0" w:color="auto"/>
              <w:bottom w:val="single" w:sz="4" w:space="0" w:color="auto"/>
              <w:right w:val="single" w:sz="4" w:space="0" w:color="auto"/>
            </w:tcBorders>
            <w:vAlign w:val="center"/>
            <w:hideMark/>
          </w:tcPr>
          <w:p w14:paraId="37606CC1" w14:textId="77777777" w:rsidR="003F6499" w:rsidRDefault="003F6499" w:rsidP="003F6499">
            <w:pPr>
              <w:rPr>
                <w:b/>
                <w:bCs/>
                <w:color w:val="000000"/>
              </w:rPr>
            </w:pPr>
          </w:p>
        </w:tc>
        <w:tc>
          <w:tcPr>
            <w:tcW w:w="2621" w:type="dxa"/>
            <w:tcBorders>
              <w:top w:val="nil"/>
              <w:left w:val="nil"/>
              <w:bottom w:val="single" w:sz="4" w:space="0" w:color="auto"/>
              <w:right w:val="single" w:sz="4" w:space="0" w:color="auto"/>
            </w:tcBorders>
            <w:shd w:val="clear" w:color="000000" w:fill="FFFFFF"/>
            <w:noWrap/>
            <w:hideMark/>
          </w:tcPr>
          <w:p w14:paraId="09390B2C" w14:textId="7DB0212C" w:rsidR="003F6499" w:rsidRDefault="003F6499" w:rsidP="003F6499">
            <w:pPr>
              <w:jc w:val="center"/>
              <w:rPr>
                <w:b/>
                <w:bCs/>
                <w:color w:val="000000"/>
              </w:rPr>
            </w:pPr>
            <w:r w:rsidRPr="009B3CFA">
              <w:rPr>
                <w:b/>
                <w:bCs/>
              </w:rPr>
              <w:t xml:space="preserve">Mức 1: </w:t>
            </w:r>
            <w:r>
              <w:rPr>
                <w:b/>
                <w:bCs/>
              </w:rPr>
              <w:t>KÉM</w:t>
            </w:r>
          </w:p>
        </w:tc>
        <w:tc>
          <w:tcPr>
            <w:tcW w:w="2720" w:type="dxa"/>
            <w:tcBorders>
              <w:top w:val="nil"/>
              <w:left w:val="nil"/>
              <w:bottom w:val="single" w:sz="4" w:space="0" w:color="auto"/>
              <w:right w:val="single" w:sz="4" w:space="0" w:color="auto"/>
            </w:tcBorders>
            <w:shd w:val="clear" w:color="000000" w:fill="FFFFFF"/>
            <w:noWrap/>
            <w:hideMark/>
          </w:tcPr>
          <w:p w14:paraId="6C6E4F67" w14:textId="2DD9C1AC" w:rsidR="003F6499" w:rsidRDefault="003F6499" w:rsidP="003F6499">
            <w:pPr>
              <w:jc w:val="center"/>
              <w:rPr>
                <w:b/>
                <w:bCs/>
                <w:color w:val="000000"/>
              </w:rPr>
            </w:pPr>
            <w:r w:rsidRPr="009B3CFA">
              <w:rPr>
                <w:b/>
                <w:bCs/>
              </w:rPr>
              <w:t xml:space="preserve">Mức 2: </w:t>
            </w:r>
            <w:r>
              <w:rPr>
                <w:b/>
                <w:bCs/>
              </w:rPr>
              <w:t>TRUNG BÌNH</w:t>
            </w:r>
          </w:p>
        </w:tc>
        <w:tc>
          <w:tcPr>
            <w:tcW w:w="2849" w:type="dxa"/>
            <w:tcBorders>
              <w:top w:val="nil"/>
              <w:left w:val="nil"/>
              <w:bottom w:val="single" w:sz="4" w:space="0" w:color="auto"/>
              <w:right w:val="single" w:sz="4" w:space="0" w:color="auto"/>
            </w:tcBorders>
            <w:shd w:val="clear" w:color="000000" w:fill="FFFFFF"/>
            <w:noWrap/>
            <w:hideMark/>
          </w:tcPr>
          <w:p w14:paraId="5EE91A01" w14:textId="7465A132" w:rsidR="003F6499" w:rsidRDefault="003F6499" w:rsidP="003F6499">
            <w:pPr>
              <w:jc w:val="center"/>
              <w:rPr>
                <w:b/>
                <w:bCs/>
                <w:color w:val="000000"/>
              </w:rPr>
            </w:pPr>
            <w:r w:rsidRPr="009B3CFA">
              <w:rPr>
                <w:b/>
                <w:bCs/>
              </w:rPr>
              <w:t xml:space="preserve">Mức 3: </w:t>
            </w:r>
            <w:r>
              <w:rPr>
                <w:b/>
                <w:bCs/>
              </w:rPr>
              <w:t>KHÁ</w:t>
            </w:r>
          </w:p>
        </w:tc>
        <w:tc>
          <w:tcPr>
            <w:tcW w:w="2896" w:type="dxa"/>
            <w:tcBorders>
              <w:top w:val="nil"/>
              <w:left w:val="nil"/>
              <w:bottom w:val="single" w:sz="4" w:space="0" w:color="auto"/>
              <w:right w:val="single" w:sz="4" w:space="0" w:color="auto"/>
            </w:tcBorders>
            <w:shd w:val="clear" w:color="000000" w:fill="FFFFFF"/>
            <w:noWrap/>
            <w:hideMark/>
          </w:tcPr>
          <w:p w14:paraId="2F976E4F" w14:textId="04739326" w:rsidR="003F6499" w:rsidRDefault="003F6499" w:rsidP="003F6499">
            <w:pPr>
              <w:jc w:val="center"/>
              <w:rPr>
                <w:b/>
                <w:bCs/>
                <w:color w:val="000000"/>
              </w:rPr>
            </w:pPr>
            <w:r w:rsidRPr="009B3CFA">
              <w:rPr>
                <w:b/>
                <w:bCs/>
              </w:rPr>
              <w:t xml:space="preserve">Mức 4: </w:t>
            </w:r>
            <w:r>
              <w:rPr>
                <w:b/>
                <w:bCs/>
              </w:rPr>
              <w:t>GIỎI</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F6F8D49" w14:textId="77777777" w:rsidR="003F6499" w:rsidRDefault="003F6499" w:rsidP="003F6499">
            <w:pPr>
              <w:rPr>
                <w:b/>
                <w:bCs/>
                <w:color w:val="000000"/>
              </w:rPr>
            </w:pPr>
          </w:p>
        </w:tc>
      </w:tr>
      <w:tr w:rsidR="00DD589E" w14:paraId="381746B7" w14:textId="77777777" w:rsidTr="003F6499">
        <w:trPr>
          <w:trHeight w:val="2339"/>
        </w:trPr>
        <w:tc>
          <w:tcPr>
            <w:tcW w:w="1104" w:type="dxa"/>
            <w:tcBorders>
              <w:top w:val="nil"/>
              <w:left w:val="single" w:sz="4" w:space="0" w:color="auto"/>
              <w:bottom w:val="single" w:sz="4" w:space="0" w:color="auto"/>
              <w:right w:val="single" w:sz="4" w:space="0" w:color="auto"/>
            </w:tcBorders>
            <w:shd w:val="clear" w:color="000000" w:fill="FFFFFF"/>
            <w:noWrap/>
            <w:vAlign w:val="center"/>
            <w:hideMark/>
          </w:tcPr>
          <w:p w14:paraId="7AB6CC12" w14:textId="77777777" w:rsidR="00DD589E" w:rsidRDefault="00DD589E">
            <w:pPr>
              <w:jc w:val="center"/>
              <w:rPr>
                <w:b/>
                <w:bCs/>
                <w:color w:val="000000"/>
                <w:sz w:val="22"/>
                <w:szCs w:val="22"/>
              </w:rPr>
            </w:pPr>
            <w:r>
              <w:rPr>
                <w:b/>
                <w:bCs/>
                <w:color w:val="000000"/>
                <w:sz w:val="22"/>
                <w:szCs w:val="22"/>
              </w:rPr>
              <w:t>CĐRa</w:t>
            </w:r>
          </w:p>
        </w:tc>
        <w:tc>
          <w:tcPr>
            <w:tcW w:w="2621" w:type="dxa"/>
            <w:tcBorders>
              <w:top w:val="nil"/>
              <w:left w:val="nil"/>
              <w:bottom w:val="single" w:sz="4" w:space="0" w:color="auto"/>
              <w:right w:val="single" w:sz="4" w:space="0" w:color="auto"/>
            </w:tcBorders>
            <w:shd w:val="clear" w:color="000000" w:fill="FFFFFF"/>
            <w:hideMark/>
          </w:tcPr>
          <w:p w14:paraId="51BFB7F6" w14:textId="77777777" w:rsidR="00DD589E" w:rsidRDefault="00DD589E">
            <w:pPr>
              <w:jc w:val="both"/>
              <w:rPr>
                <w:color w:val="000000"/>
                <w:sz w:val="22"/>
                <w:szCs w:val="22"/>
              </w:rPr>
            </w:pPr>
            <w:r>
              <w:rPr>
                <w:color w:val="000000"/>
                <w:sz w:val="22"/>
                <w:szCs w:val="22"/>
              </w:rPr>
              <w:t>Trình bày được các báo cáo tài chính, phương pháp phân tích và dự báo báo cáo tài chính của doanh nghiệp, quy trình chi trả và các chính sách cổ tức trong công ty cổ phần nhưng cách trình bày có nhiều sai sót hoặc thiếu chính xác.</w:t>
            </w:r>
          </w:p>
        </w:tc>
        <w:tc>
          <w:tcPr>
            <w:tcW w:w="2720" w:type="dxa"/>
            <w:tcBorders>
              <w:top w:val="nil"/>
              <w:left w:val="nil"/>
              <w:bottom w:val="single" w:sz="4" w:space="0" w:color="auto"/>
              <w:right w:val="single" w:sz="4" w:space="0" w:color="auto"/>
            </w:tcBorders>
            <w:shd w:val="clear" w:color="000000" w:fill="FFFFFF"/>
            <w:hideMark/>
          </w:tcPr>
          <w:p w14:paraId="43014816" w14:textId="77777777" w:rsidR="00DD589E" w:rsidRDefault="00DD589E">
            <w:pPr>
              <w:jc w:val="both"/>
              <w:rPr>
                <w:color w:val="000000"/>
                <w:sz w:val="22"/>
                <w:szCs w:val="22"/>
              </w:rPr>
            </w:pPr>
            <w:r>
              <w:rPr>
                <w:color w:val="000000"/>
                <w:sz w:val="22"/>
                <w:szCs w:val="22"/>
              </w:rPr>
              <w:t>Trình bày được các báo cáo tài chính, phương pháp phân tích và dự báo báo cáo tài chính của doanh nghiệp, quy trình chi trả và các chính sách cổ tức trong công ty cổ phần, tuy nhiên cách trình bày có một số sai sót.</w:t>
            </w:r>
          </w:p>
        </w:tc>
        <w:tc>
          <w:tcPr>
            <w:tcW w:w="2849" w:type="dxa"/>
            <w:tcBorders>
              <w:top w:val="nil"/>
              <w:left w:val="nil"/>
              <w:bottom w:val="single" w:sz="4" w:space="0" w:color="auto"/>
              <w:right w:val="single" w:sz="4" w:space="0" w:color="auto"/>
            </w:tcBorders>
            <w:shd w:val="clear" w:color="000000" w:fill="FFFFFF"/>
            <w:hideMark/>
          </w:tcPr>
          <w:p w14:paraId="2337472A" w14:textId="77777777" w:rsidR="00DD589E" w:rsidRDefault="00DD589E">
            <w:pPr>
              <w:jc w:val="both"/>
              <w:rPr>
                <w:color w:val="000000"/>
                <w:sz w:val="22"/>
                <w:szCs w:val="22"/>
              </w:rPr>
            </w:pPr>
            <w:r>
              <w:rPr>
                <w:color w:val="000000"/>
                <w:sz w:val="22"/>
                <w:szCs w:val="22"/>
              </w:rPr>
              <w:t>Trình bày được các báo cáo tài chính, phương pháp phân tích và dự báo báo cáo tài chính của doanh nghiệp, quy trình chi trả và các chính sách cổ tức trong công ty cổ phần một cách khá đầy đủ, rõ ràng và chính xác.</w:t>
            </w:r>
          </w:p>
        </w:tc>
        <w:tc>
          <w:tcPr>
            <w:tcW w:w="2896" w:type="dxa"/>
            <w:tcBorders>
              <w:top w:val="nil"/>
              <w:left w:val="nil"/>
              <w:bottom w:val="single" w:sz="4" w:space="0" w:color="auto"/>
              <w:right w:val="single" w:sz="4" w:space="0" w:color="auto"/>
            </w:tcBorders>
            <w:shd w:val="clear" w:color="000000" w:fill="FFFFFF"/>
            <w:hideMark/>
          </w:tcPr>
          <w:p w14:paraId="1AB1E190" w14:textId="77777777" w:rsidR="00DD589E" w:rsidRDefault="00DD589E">
            <w:pPr>
              <w:jc w:val="both"/>
              <w:rPr>
                <w:color w:val="000000"/>
                <w:sz w:val="22"/>
                <w:szCs w:val="22"/>
              </w:rPr>
            </w:pPr>
            <w:r>
              <w:rPr>
                <w:color w:val="000000"/>
                <w:sz w:val="22"/>
                <w:szCs w:val="22"/>
              </w:rPr>
              <w:t>Trình bày được các báo cáo tài chính, phương pháp phân tích và dự báo báo cáo tài chính của doanh nghiệp, quy trình chi trả và các chính sách cổ tức trong công ty cổ phần  một cách đầy đủ, rõ ràng, chính xác và hoàn chỉnh.</w:t>
            </w:r>
          </w:p>
        </w:tc>
        <w:tc>
          <w:tcPr>
            <w:tcW w:w="992" w:type="dxa"/>
            <w:tcBorders>
              <w:top w:val="nil"/>
              <w:left w:val="nil"/>
              <w:bottom w:val="single" w:sz="4" w:space="0" w:color="auto"/>
              <w:right w:val="single" w:sz="4" w:space="0" w:color="auto"/>
            </w:tcBorders>
            <w:shd w:val="clear" w:color="000000" w:fill="FFFFFF"/>
            <w:noWrap/>
            <w:vAlign w:val="center"/>
            <w:hideMark/>
          </w:tcPr>
          <w:p w14:paraId="352719D8" w14:textId="77777777" w:rsidR="00DD589E" w:rsidRPr="00DD589E" w:rsidRDefault="00DD589E">
            <w:pPr>
              <w:jc w:val="center"/>
              <w:rPr>
                <w:b/>
                <w:bCs/>
                <w:color w:val="000000"/>
              </w:rPr>
            </w:pPr>
            <w:r w:rsidRPr="00DD589E">
              <w:rPr>
                <w:b/>
                <w:bCs/>
                <w:color w:val="000000"/>
              </w:rPr>
              <w:t>0.5</w:t>
            </w:r>
          </w:p>
        </w:tc>
      </w:tr>
      <w:tr w:rsidR="00DD589E" w14:paraId="2C724C06" w14:textId="77777777" w:rsidTr="003F6499">
        <w:trPr>
          <w:trHeight w:val="1871"/>
        </w:trPr>
        <w:tc>
          <w:tcPr>
            <w:tcW w:w="1104" w:type="dxa"/>
            <w:tcBorders>
              <w:top w:val="nil"/>
              <w:left w:val="single" w:sz="4" w:space="0" w:color="auto"/>
              <w:bottom w:val="single" w:sz="4" w:space="0" w:color="auto"/>
              <w:right w:val="single" w:sz="4" w:space="0" w:color="auto"/>
            </w:tcBorders>
            <w:shd w:val="clear" w:color="000000" w:fill="FFFFFF"/>
            <w:noWrap/>
            <w:vAlign w:val="center"/>
            <w:hideMark/>
          </w:tcPr>
          <w:p w14:paraId="7000ACC0" w14:textId="77777777" w:rsidR="00DD589E" w:rsidRDefault="00DD589E">
            <w:pPr>
              <w:jc w:val="center"/>
              <w:rPr>
                <w:b/>
                <w:bCs/>
                <w:color w:val="000000"/>
                <w:sz w:val="22"/>
                <w:szCs w:val="22"/>
              </w:rPr>
            </w:pPr>
            <w:r>
              <w:rPr>
                <w:b/>
                <w:bCs/>
                <w:color w:val="000000"/>
                <w:sz w:val="22"/>
                <w:szCs w:val="22"/>
              </w:rPr>
              <w:t>CĐRb</w:t>
            </w:r>
          </w:p>
        </w:tc>
        <w:tc>
          <w:tcPr>
            <w:tcW w:w="2621" w:type="dxa"/>
            <w:tcBorders>
              <w:top w:val="nil"/>
              <w:left w:val="nil"/>
              <w:bottom w:val="single" w:sz="4" w:space="0" w:color="auto"/>
              <w:right w:val="single" w:sz="4" w:space="0" w:color="auto"/>
            </w:tcBorders>
            <w:shd w:val="clear" w:color="000000" w:fill="FFFFFF"/>
            <w:hideMark/>
          </w:tcPr>
          <w:p w14:paraId="64F02C85" w14:textId="77777777" w:rsidR="00DD589E" w:rsidRDefault="00DD589E">
            <w:pPr>
              <w:jc w:val="both"/>
              <w:rPr>
                <w:color w:val="000000"/>
                <w:sz w:val="22"/>
                <w:szCs w:val="22"/>
              </w:rPr>
            </w:pPr>
            <w:r>
              <w:rPr>
                <w:color w:val="000000"/>
                <w:sz w:val="22"/>
                <w:szCs w:val="22"/>
              </w:rPr>
              <w:t>Giải thích được sự cần thiết phải phân tích rủi ro của dự án đầu tư và quản trị tài sản lưu động trong một doanh nghiệp. Tuy nhiên,  cách giải thích có nhiều sai sót hoặc thiếu chính xác.</w:t>
            </w:r>
          </w:p>
        </w:tc>
        <w:tc>
          <w:tcPr>
            <w:tcW w:w="2720" w:type="dxa"/>
            <w:tcBorders>
              <w:top w:val="nil"/>
              <w:left w:val="nil"/>
              <w:bottom w:val="single" w:sz="4" w:space="0" w:color="auto"/>
              <w:right w:val="single" w:sz="4" w:space="0" w:color="auto"/>
            </w:tcBorders>
            <w:shd w:val="clear" w:color="000000" w:fill="FFFFFF"/>
            <w:hideMark/>
          </w:tcPr>
          <w:p w14:paraId="6CE8E45F" w14:textId="77777777" w:rsidR="00DD589E" w:rsidRDefault="00DD589E">
            <w:pPr>
              <w:jc w:val="both"/>
              <w:rPr>
                <w:color w:val="000000"/>
                <w:sz w:val="22"/>
                <w:szCs w:val="22"/>
              </w:rPr>
            </w:pPr>
            <w:r>
              <w:rPr>
                <w:color w:val="000000"/>
                <w:sz w:val="22"/>
                <w:szCs w:val="22"/>
              </w:rPr>
              <w:t>Giải thích được sự cần thiết phải phân tích rủi ro của dự án đầu tư và quản trị tài sản lưu động trong một doanh nghiệp Tuy nhiên,  cách giải thích có một số sai sót.</w:t>
            </w:r>
          </w:p>
        </w:tc>
        <w:tc>
          <w:tcPr>
            <w:tcW w:w="2849" w:type="dxa"/>
            <w:tcBorders>
              <w:top w:val="nil"/>
              <w:left w:val="nil"/>
              <w:bottom w:val="single" w:sz="4" w:space="0" w:color="auto"/>
              <w:right w:val="single" w:sz="4" w:space="0" w:color="auto"/>
            </w:tcBorders>
            <w:shd w:val="clear" w:color="000000" w:fill="FFFFFF"/>
            <w:hideMark/>
          </w:tcPr>
          <w:p w14:paraId="3D8E0C98" w14:textId="77777777" w:rsidR="00DD589E" w:rsidRDefault="00DD589E">
            <w:pPr>
              <w:jc w:val="both"/>
              <w:rPr>
                <w:color w:val="000000"/>
                <w:sz w:val="22"/>
                <w:szCs w:val="22"/>
              </w:rPr>
            </w:pPr>
            <w:r>
              <w:rPr>
                <w:color w:val="000000"/>
                <w:sz w:val="22"/>
                <w:szCs w:val="22"/>
              </w:rPr>
              <w:t>Giải thích được sự cần thiết phải phân tích rủi ro của dự án đầu tư và quản trị tài sản lưu động trong một doanh nghiệp một cách khá đầy đủ, rõ ràng và chính xác.</w:t>
            </w:r>
          </w:p>
        </w:tc>
        <w:tc>
          <w:tcPr>
            <w:tcW w:w="2896" w:type="dxa"/>
            <w:tcBorders>
              <w:top w:val="nil"/>
              <w:left w:val="nil"/>
              <w:bottom w:val="single" w:sz="4" w:space="0" w:color="auto"/>
              <w:right w:val="single" w:sz="4" w:space="0" w:color="auto"/>
            </w:tcBorders>
            <w:shd w:val="clear" w:color="000000" w:fill="FFFFFF"/>
            <w:hideMark/>
          </w:tcPr>
          <w:p w14:paraId="0D85F545" w14:textId="77777777" w:rsidR="00DD589E" w:rsidRDefault="00DD589E">
            <w:pPr>
              <w:jc w:val="both"/>
              <w:rPr>
                <w:color w:val="000000"/>
                <w:sz w:val="22"/>
                <w:szCs w:val="22"/>
              </w:rPr>
            </w:pPr>
            <w:r>
              <w:rPr>
                <w:color w:val="000000"/>
                <w:sz w:val="22"/>
                <w:szCs w:val="22"/>
              </w:rPr>
              <w:t xml:space="preserve">Giải thích được sự cần thiết phải phân tích rủi ro của dự án đầu tư và quản trị tài sản lưu động trong một doanh nghiệp một cách đầy đủ, rõ ràng, chính xác và hoàn chỉnh.  </w:t>
            </w:r>
          </w:p>
        </w:tc>
        <w:tc>
          <w:tcPr>
            <w:tcW w:w="992" w:type="dxa"/>
            <w:tcBorders>
              <w:top w:val="nil"/>
              <w:left w:val="nil"/>
              <w:bottom w:val="single" w:sz="4" w:space="0" w:color="auto"/>
              <w:right w:val="single" w:sz="4" w:space="0" w:color="auto"/>
            </w:tcBorders>
            <w:shd w:val="clear" w:color="000000" w:fill="FFFFFF"/>
            <w:noWrap/>
            <w:vAlign w:val="center"/>
            <w:hideMark/>
          </w:tcPr>
          <w:p w14:paraId="671F0792" w14:textId="77777777" w:rsidR="00DD589E" w:rsidRPr="00DD589E" w:rsidRDefault="00DD589E">
            <w:pPr>
              <w:jc w:val="center"/>
              <w:rPr>
                <w:b/>
                <w:bCs/>
                <w:color w:val="000000"/>
              </w:rPr>
            </w:pPr>
            <w:r w:rsidRPr="00DD589E">
              <w:rPr>
                <w:b/>
                <w:bCs/>
                <w:color w:val="000000"/>
              </w:rPr>
              <w:t>1</w:t>
            </w:r>
          </w:p>
        </w:tc>
      </w:tr>
      <w:tr w:rsidR="003F6499" w14:paraId="2C6E923D" w14:textId="77777777" w:rsidTr="003F6499">
        <w:trPr>
          <w:trHeight w:val="1871"/>
        </w:trPr>
        <w:tc>
          <w:tcPr>
            <w:tcW w:w="1104" w:type="dxa"/>
            <w:tcBorders>
              <w:top w:val="nil"/>
              <w:left w:val="single" w:sz="4" w:space="0" w:color="auto"/>
              <w:bottom w:val="single" w:sz="4" w:space="0" w:color="auto"/>
              <w:right w:val="single" w:sz="4" w:space="0" w:color="auto"/>
            </w:tcBorders>
            <w:shd w:val="clear" w:color="000000" w:fill="FFFFFF"/>
            <w:noWrap/>
            <w:vAlign w:val="center"/>
          </w:tcPr>
          <w:p w14:paraId="739F06B4" w14:textId="3D226EAA" w:rsidR="003F6499" w:rsidRDefault="003F6499" w:rsidP="003F6499">
            <w:pPr>
              <w:jc w:val="center"/>
              <w:rPr>
                <w:b/>
                <w:bCs/>
                <w:color w:val="000000"/>
                <w:sz w:val="22"/>
                <w:szCs w:val="22"/>
              </w:rPr>
            </w:pPr>
            <w:r>
              <w:rPr>
                <w:b/>
                <w:bCs/>
                <w:color w:val="000000"/>
                <w:sz w:val="22"/>
                <w:szCs w:val="22"/>
              </w:rPr>
              <w:t>CĐRc</w:t>
            </w:r>
          </w:p>
        </w:tc>
        <w:tc>
          <w:tcPr>
            <w:tcW w:w="2621" w:type="dxa"/>
            <w:tcBorders>
              <w:top w:val="nil"/>
              <w:left w:val="nil"/>
              <w:bottom w:val="single" w:sz="4" w:space="0" w:color="auto"/>
              <w:right w:val="single" w:sz="4" w:space="0" w:color="auto"/>
            </w:tcBorders>
            <w:shd w:val="clear" w:color="000000" w:fill="FFFFFF"/>
          </w:tcPr>
          <w:p w14:paraId="36D10C8B" w14:textId="6CFC4BFE" w:rsidR="003F6499" w:rsidRDefault="003F6499" w:rsidP="003F6499">
            <w:pPr>
              <w:jc w:val="both"/>
              <w:rPr>
                <w:color w:val="000000"/>
                <w:sz w:val="22"/>
                <w:szCs w:val="22"/>
              </w:rPr>
            </w:pPr>
            <w:r>
              <w:rPr>
                <w:color w:val="000000"/>
                <w:sz w:val="22"/>
                <w:szCs w:val="22"/>
              </w:rPr>
              <w:t>Không tính toán được các chỉ tiêu quan đến việc sử dụng các loại đòn bẩy trong một doanh nghiệp, các khoản phải thu, lượng tiền mặt và hàng tồn kho tối ưu theo các mô hình khác nhau; không ước tính được rủi ro khi phân tích đầu tư dự án.</w:t>
            </w:r>
          </w:p>
        </w:tc>
        <w:tc>
          <w:tcPr>
            <w:tcW w:w="2720" w:type="dxa"/>
            <w:tcBorders>
              <w:top w:val="nil"/>
              <w:left w:val="nil"/>
              <w:bottom w:val="single" w:sz="4" w:space="0" w:color="auto"/>
              <w:right w:val="single" w:sz="4" w:space="0" w:color="auto"/>
            </w:tcBorders>
            <w:shd w:val="clear" w:color="000000" w:fill="FFFFFF"/>
          </w:tcPr>
          <w:p w14:paraId="0CDB12BB" w14:textId="25FC401E" w:rsidR="003F6499" w:rsidRDefault="003F6499" w:rsidP="003F6499">
            <w:pPr>
              <w:jc w:val="both"/>
              <w:rPr>
                <w:color w:val="000000"/>
                <w:sz w:val="22"/>
                <w:szCs w:val="22"/>
              </w:rPr>
            </w:pPr>
            <w:r>
              <w:rPr>
                <w:color w:val="000000"/>
                <w:sz w:val="22"/>
                <w:szCs w:val="22"/>
              </w:rPr>
              <w:t>Tính toán được các chỉ tiêu quan đến việc sử dụng các loại đòn bẩy trong một doanh nghiệp, các khoản phải thu, lượng tiền mặt và hàng tồn kho tối ưu theo các mô hình khác nhau; ước tính được rủi ro khi phân tích đầu tư dự án. Tuy nhiên, kết quả tính toán và ước tính có một số sai sót.</w:t>
            </w:r>
          </w:p>
        </w:tc>
        <w:tc>
          <w:tcPr>
            <w:tcW w:w="2849" w:type="dxa"/>
            <w:tcBorders>
              <w:top w:val="nil"/>
              <w:left w:val="nil"/>
              <w:bottom w:val="single" w:sz="4" w:space="0" w:color="auto"/>
              <w:right w:val="single" w:sz="4" w:space="0" w:color="auto"/>
            </w:tcBorders>
            <w:shd w:val="clear" w:color="000000" w:fill="FFFFFF"/>
          </w:tcPr>
          <w:p w14:paraId="4B6A486E" w14:textId="593487A7" w:rsidR="003F6499" w:rsidRDefault="003F6499" w:rsidP="003F6499">
            <w:pPr>
              <w:jc w:val="both"/>
              <w:rPr>
                <w:color w:val="000000"/>
                <w:sz w:val="22"/>
                <w:szCs w:val="22"/>
              </w:rPr>
            </w:pPr>
            <w:r>
              <w:rPr>
                <w:color w:val="000000"/>
                <w:sz w:val="22"/>
                <w:szCs w:val="22"/>
              </w:rPr>
              <w:t>Tính toán khá chính xác các chỉ tiêu quan đến việc sử dụng các loại đòn bẩy trong một doanh nghiệp, các khoản phải thu, lượng tiền mặt và hàng tồn kho tối ưu theo các mô hình khác nhau; ước tính khá chính xác rủi ro khi phân tích đầu tư dự án.</w:t>
            </w:r>
          </w:p>
        </w:tc>
        <w:tc>
          <w:tcPr>
            <w:tcW w:w="2896" w:type="dxa"/>
            <w:tcBorders>
              <w:top w:val="nil"/>
              <w:left w:val="nil"/>
              <w:bottom w:val="single" w:sz="4" w:space="0" w:color="auto"/>
              <w:right w:val="single" w:sz="4" w:space="0" w:color="auto"/>
            </w:tcBorders>
            <w:shd w:val="clear" w:color="000000" w:fill="FFFFFF"/>
          </w:tcPr>
          <w:p w14:paraId="47697C27" w14:textId="4F44F9D1" w:rsidR="003F6499" w:rsidRDefault="003F6499" w:rsidP="003F6499">
            <w:pPr>
              <w:jc w:val="both"/>
              <w:rPr>
                <w:color w:val="000000"/>
                <w:sz w:val="22"/>
                <w:szCs w:val="22"/>
              </w:rPr>
            </w:pPr>
            <w:r>
              <w:rPr>
                <w:color w:val="000000"/>
                <w:sz w:val="22"/>
                <w:szCs w:val="22"/>
              </w:rPr>
              <w:t>Tính toán chính xác các chỉ tiêu quan đến việc sử dụng các loại đòn bẩy trong một doanh nghiệp, các khoản phải thu, lượng tiền mặt và hàng tồn kho tối ưu theo các mô hình khác nhau; ước tính  chính xác rủi ro khi phân tích đầu tư dự án.</w:t>
            </w:r>
          </w:p>
        </w:tc>
        <w:tc>
          <w:tcPr>
            <w:tcW w:w="992" w:type="dxa"/>
            <w:tcBorders>
              <w:top w:val="nil"/>
              <w:left w:val="nil"/>
              <w:bottom w:val="single" w:sz="4" w:space="0" w:color="auto"/>
              <w:right w:val="single" w:sz="4" w:space="0" w:color="auto"/>
            </w:tcBorders>
            <w:shd w:val="clear" w:color="000000" w:fill="FFFFFF"/>
            <w:noWrap/>
            <w:vAlign w:val="center"/>
          </w:tcPr>
          <w:p w14:paraId="34CCB5FE" w14:textId="2430B333" w:rsidR="003F6499" w:rsidRPr="00DD589E" w:rsidRDefault="003F6499" w:rsidP="003F6499">
            <w:pPr>
              <w:jc w:val="center"/>
              <w:rPr>
                <w:b/>
                <w:bCs/>
                <w:color w:val="000000"/>
              </w:rPr>
            </w:pPr>
            <w:r w:rsidRPr="00DD589E">
              <w:rPr>
                <w:b/>
                <w:bCs/>
                <w:color w:val="000000"/>
              </w:rPr>
              <w:t>3</w:t>
            </w:r>
          </w:p>
        </w:tc>
      </w:tr>
      <w:tr w:rsidR="003F6499" w14:paraId="2F719A59" w14:textId="77777777" w:rsidTr="003F6499">
        <w:trPr>
          <w:trHeight w:val="1970"/>
        </w:trPr>
        <w:tc>
          <w:tcPr>
            <w:tcW w:w="1104" w:type="dxa"/>
            <w:tcBorders>
              <w:top w:val="nil"/>
              <w:left w:val="single" w:sz="4" w:space="0" w:color="auto"/>
              <w:bottom w:val="single" w:sz="4" w:space="0" w:color="auto"/>
              <w:right w:val="single" w:sz="4" w:space="0" w:color="auto"/>
            </w:tcBorders>
            <w:shd w:val="clear" w:color="000000" w:fill="FFFFFF"/>
            <w:noWrap/>
            <w:vAlign w:val="center"/>
            <w:hideMark/>
          </w:tcPr>
          <w:p w14:paraId="321AD917" w14:textId="77777777" w:rsidR="003F6499" w:rsidRDefault="003F6499" w:rsidP="003F6499">
            <w:pPr>
              <w:jc w:val="center"/>
              <w:rPr>
                <w:b/>
                <w:bCs/>
                <w:color w:val="000000"/>
                <w:sz w:val="22"/>
                <w:szCs w:val="22"/>
              </w:rPr>
            </w:pPr>
            <w:r>
              <w:rPr>
                <w:b/>
                <w:bCs/>
                <w:color w:val="000000"/>
                <w:sz w:val="22"/>
                <w:szCs w:val="22"/>
              </w:rPr>
              <w:t>CĐRd</w:t>
            </w:r>
          </w:p>
        </w:tc>
        <w:tc>
          <w:tcPr>
            <w:tcW w:w="2621" w:type="dxa"/>
            <w:tcBorders>
              <w:top w:val="nil"/>
              <w:left w:val="nil"/>
              <w:bottom w:val="single" w:sz="4" w:space="0" w:color="auto"/>
              <w:right w:val="single" w:sz="4" w:space="0" w:color="auto"/>
            </w:tcBorders>
            <w:shd w:val="clear" w:color="000000" w:fill="FFFFFF"/>
            <w:hideMark/>
          </w:tcPr>
          <w:p w14:paraId="4B071056" w14:textId="77777777" w:rsidR="003F6499" w:rsidRDefault="003F6499" w:rsidP="003F6499">
            <w:pPr>
              <w:jc w:val="both"/>
              <w:rPr>
                <w:color w:val="000000"/>
                <w:sz w:val="22"/>
                <w:szCs w:val="22"/>
              </w:rPr>
            </w:pPr>
            <w:r>
              <w:rPr>
                <w:color w:val="000000"/>
                <w:sz w:val="22"/>
                <w:szCs w:val="22"/>
              </w:rPr>
              <w:t>Không vận dụng được các kiến thức liên quan đến báo cáo tài chính vào việc phân tích tình hình tài chính của một doanh nghiệp.</w:t>
            </w:r>
          </w:p>
        </w:tc>
        <w:tc>
          <w:tcPr>
            <w:tcW w:w="2720" w:type="dxa"/>
            <w:tcBorders>
              <w:top w:val="nil"/>
              <w:left w:val="nil"/>
              <w:bottom w:val="single" w:sz="4" w:space="0" w:color="auto"/>
              <w:right w:val="single" w:sz="4" w:space="0" w:color="auto"/>
            </w:tcBorders>
            <w:shd w:val="clear" w:color="000000" w:fill="FFFFFF"/>
            <w:hideMark/>
          </w:tcPr>
          <w:p w14:paraId="690A89EF" w14:textId="77777777" w:rsidR="003F6499" w:rsidRDefault="003F6499" w:rsidP="003F6499">
            <w:pPr>
              <w:jc w:val="both"/>
              <w:rPr>
                <w:color w:val="000000"/>
                <w:sz w:val="22"/>
                <w:szCs w:val="22"/>
              </w:rPr>
            </w:pPr>
            <w:r>
              <w:rPr>
                <w:color w:val="000000"/>
                <w:sz w:val="22"/>
                <w:szCs w:val="22"/>
              </w:rPr>
              <w:t>Vận dụng được các kiến thức liên quan đến báo cáo tài chính vào việc phân tích tình hình tài chính của một doanh nghiệp. Tuy nhiên, cách vận dụng có một số sai sót.</w:t>
            </w:r>
          </w:p>
        </w:tc>
        <w:tc>
          <w:tcPr>
            <w:tcW w:w="2849" w:type="dxa"/>
            <w:tcBorders>
              <w:top w:val="nil"/>
              <w:left w:val="nil"/>
              <w:bottom w:val="single" w:sz="4" w:space="0" w:color="auto"/>
              <w:right w:val="single" w:sz="4" w:space="0" w:color="auto"/>
            </w:tcBorders>
            <w:shd w:val="clear" w:color="000000" w:fill="FFFFFF"/>
            <w:hideMark/>
          </w:tcPr>
          <w:p w14:paraId="545A75BB" w14:textId="77777777" w:rsidR="003F6499" w:rsidRDefault="003F6499" w:rsidP="003F6499">
            <w:pPr>
              <w:jc w:val="both"/>
              <w:rPr>
                <w:color w:val="000000"/>
                <w:sz w:val="22"/>
                <w:szCs w:val="22"/>
              </w:rPr>
            </w:pPr>
            <w:r>
              <w:rPr>
                <w:color w:val="000000"/>
                <w:sz w:val="22"/>
                <w:szCs w:val="22"/>
              </w:rPr>
              <w:t>Vận dụng khá chính xác các kiến thức liên quan đến báo cáo tài chính vào việc phân tích tình hình tài chính của một doanh nghiệp.</w:t>
            </w:r>
          </w:p>
        </w:tc>
        <w:tc>
          <w:tcPr>
            <w:tcW w:w="2896" w:type="dxa"/>
            <w:tcBorders>
              <w:top w:val="nil"/>
              <w:left w:val="nil"/>
              <w:bottom w:val="single" w:sz="4" w:space="0" w:color="auto"/>
              <w:right w:val="single" w:sz="4" w:space="0" w:color="auto"/>
            </w:tcBorders>
            <w:shd w:val="clear" w:color="000000" w:fill="FFFFFF"/>
            <w:hideMark/>
          </w:tcPr>
          <w:p w14:paraId="2D6373F5" w14:textId="77777777" w:rsidR="003F6499" w:rsidRDefault="003F6499" w:rsidP="003F6499">
            <w:pPr>
              <w:jc w:val="both"/>
              <w:rPr>
                <w:color w:val="000000"/>
                <w:sz w:val="22"/>
                <w:szCs w:val="22"/>
              </w:rPr>
            </w:pPr>
            <w:r>
              <w:rPr>
                <w:color w:val="000000"/>
                <w:sz w:val="22"/>
                <w:szCs w:val="22"/>
              </w:rPr>
              <w:t>Vận dụng chính xác các kiến thức liên quan đến báo cáo tài chính vào việc phân tích tình hình tài chính của một doanh nghiệp.</w:t>
            </w:r>
          </w:p>
        </w:tc>
        <w:tc>
          <w:tcPr>
            <w:tcW w:w="992" w:type="dxa"/>
            <w:tcBorders>
              <w:top w:val="nil"/>
              <w:left w:val="nil"/>
              <w:bottom w:val="single" w:sz="4" w:space="0" w:color="auto"/>
              <w:right w:val="single" w:sz="4" w:space="0" w:color="auto"/>
            </w:tcBorders>
            <w:shd w:val="clear" w:color="auto" w:fill="auto"/>
            <w:noWrap/>
            <w:vAlign w:val="center"/>
            <w:hideMark/>
          </w:tcPr>
          <w:p w14:paraId="5B643C7E" w14:textId="77777777" w:rsidR="003F6499" w:rsidRPr="00DD589E" w:rsidRDefault="003F6499" w:rsidP="003F6499">
            <w:pPr>
              <w:jc w:val="center"/>
              <w:rPr>
                <w:rFonts w:ascii="Calibri" w:hAnsi="Calibri" w:cs="Calibri"/>
                <w:b/>
                <w:bCs/>
                <w:color w:val="000000"/>
              </w:rPr>
            </w:pPr>
            <w:r w:rsidRPr="00DD589E">
              <w:rPr>
                <w:rFonts w:ascii="Calibri" w:hAnsi="Calibri" w:cs="Calibri"/>
                <w:b/>
                <w:bCs/>
                <w:color w:val="000000"/>
              </w:rPr>
              <w:t>3</w:t>
            </w:r>
          </w:p>
        </w:tc>
      </w:tr>
      <w:tr w:rsidR="003F6499" w14:paraId="07E89F10" w14:textId="77777777" w:rsidTr="003F6499">
        <w:trPr>
          <w:trHeight w:val="1718"/>
        </w:trPr>
        <w:tc>
          <w:tcPr>
            <w:tcW w:w="1104" w:type="dxa"/>
            <w:tcBorders>
              <w:top w:val="nil"/>
              <w:left w:val="single" w:sz="4" w:space="0" w:color="auto"/>
              <w:bottom w:val="single" w:sz="4" w:space="0" w:color="auto"/>
              <w:right w:val="single" w:sz="4" w:space="0" w:color="auto"/>
            </w:tcBorders>
            <w:shd w:val="clear" w:color="000000" w:fill="FFFFFF"/>
            <w:noWrap/>
            <w:vAlign w:val="center"/>
            <w:hideMark/>
          </w:tcPr>
          <w:p w14:paraId="343B0360" w14:textId="77777777" w:rsidR="003F6499" w:rsidRDefault="003F6499" w:rsidP="003F6499">
            <w:pPr>
              <w:jc w:val="center"/>
              <w:rPr>
                <w:b/>
                <w:bCs/>
                <w:color w:val="000000"/>
                <w:sz w:val="22"/>
                <w:szCs w:val="22"/>
              </w:rPr>
            </w:pPr>
            <w:r>
              <w:rPr>
                <w:b/>
                <w:bCs/>
                <w:color w:val="000000"/>
                <w:sz w:val="22"/>
                <w:szCs w:val="22"/>
              </w:rPr>
              <w:lastRenderedPageBreak/>
              <w:t>CĐRe</w:t>
            </w:r>
          </w:p>
        </w:tc>
        <w:tc>
          <w:tcPr>
            <w:tcW w:w="2621" w:type="dxa"/>
            <w:tcBorders>
              <w:top w:val="nil"/>
              <w:left w:val="nil"/>
              <w:bottom w:val="single" w:sz="4" w:space="0" w:color="auto"/>
              <w:right w:val="single" w:sz="4" w:space="0" w:color="auto"/>
            </w:tcBorders>
            <w:shd w:val="clear" w:color="000000" w:fill="FFFFFF"/>
            <w:hideMark/>
          </w:tcPr>
          <w:p w14:paraId="56FD58CF" w14:textId="77777777" w:rsidR="003F6499" w:rsidRDefault="003F6499" w:rsidP="003F6499">
            <w:pPr>
              <w:jc w:val="both"/>
              <w:rPr>
                <w:color w:val="000000"/>
                <w:sz w:val="22"/>
                <w:szCs w:val="22"/>
              </w:rPr>
            </w:pPr>
            <w:r>
              <w:rPr>
                <w:color w:val="000000"/>
                <w:sz w:val="22"/>
                <w:szCs w:val="22"/>
              </w:rPr>
              <w:t>Ứng dụng kỹ năng tư duy phản biện, làm việc nhóm, tự học để giải quyết các bài toán tài chính nhưng cách giải quyết có nhiều sai sót hoặc thiếu chính xác.</w:t>
            </w:r>
          </w:p>
        </w:tc>
        <w:tc>
          <w:tcPr>
            <w:tcW w:w="2720" w:type="dxa"/>
            <w:tcBorders>
              <w:top w:val="nil"/>
              <w:left w:val="nil"/>
              <w:bottom w:val="single" w:sz="4" w:space="0" w:color="auto"/>
              <w:right w:val="single" w:sz="4" w:space="0" w:color="auto"/>
            </w:tcBorders>
            <w:shd w:val="clear" w:color="000000" w:fill="FFFFFF"/>
            <w:hideMark/>
          </w:tcPr>
          <w:p w14:paraId="5044DC5C" w14:textId="77777777" w:rsidR="003F6499" w:rsidRDefault="003F6499" w:rsidP="003F6499">
            <w:pPr>
              <w:jc w:val="both"/>
              <w:rPr>
                <w:color w:val="000000"/>
                <w:sz w:val="22"/>
                <w:szCs w:val="22"/>
              </w:rPr>
            </w:pPr>
            <w:r>
              <w:rPr>
                <w:color w:val="000000"/>
                <w:sz w:val="22"/>
                <w:szCs w:val="22"/>
              </w:rPr>
              <w:t>Ứng dụng kỹ năng tư duy phản biện, làm việc nhóm, tự học để giải quyết các bài toán tài chính.Tuy nhiên, cách giải quyết có một số sai sót.</w:t>
            </w:r>
          </w:p>
        </w:tc>
        <w:tc>
          <w:tcPr>
            <w:tcW w:w="2849" w:type="dxa"/>
            <w:tcBorders>
              <w:top w:val="nil"/>
              <w:left w:val="nil"/>
              <w:bottom w:val="single" w:sz="4" w:space="0" w:color="auto"/>
              <w:right w:val="single" w:sz="4" w:space="0" w:color="auto"/>
            </w:tcBorders>
            <w:shd w:val="clear" w:color="000000" w:fill="FFFFFF"/>
            <w:hideMark/>
          </w:tcPr>
          <w:p w14:paraId="7CC6831E" w14:textId="77777777" w:rsidR="003F6499" w:rsidRDefault="003F6499" w:rsidP="003F6499">
            <w:pPr>
              <w:jc w:val="both"/>
              <w:rPr>
                <w:color w:val="000000"/>
                <w:sz w:val="22"/>
                <w:szCs w:val="22"/>
              </w:rPr>
            </w:pPr>
            <w:r>
              <w:rPr>
                <w:color w:val="000000"/>
                <w:sz w:val="22"/>
                <w:szCs w:val="22"/>
              </w:rPr>
              <w:t>Ứng dụng kỹ năng tư duy phản biện, làm việc nhóm, tự học để giải quyết các bài toán tài chính một cách khá đầy đủ, rõ ràng và chính xác.</w:t>
            </w:r>
          </w:p>
        </w:tc>
        <w:tc>
          <w:tcPr>
            <w:tcW w:w="2896" w:type="dxa"/>
            <w:tcBorders>
              <w:top w:val="nil"/>
              <w:left w:val="nil"/>
              <w:bottom w:val="single" w:sz="4" w:space="0" w:color="auto"/>
              <w:right w:val="single" w:sz="4" w:space="0" w:color="auto"/>
            </w:tcBorders>
            <w:shd w:val="clear" w:color="000000" w:fill="FFFFFF"/>
            <w:hideMark/>
          </w:tcPr>
          <w:p w14:paraId="66A123F6" w14:textId="77777777" w:rsidR="003F6499" w:rsidRDefault="003F6499" w:rsidP="003F6499">
            <w:pPr>
              <w:jc w:val="both"/>
              <w:rPr>
                <w:color w:val="000000"/>
                <w:sz w:val="22"/>
                <w:szCs w:val="22"/>
              </w:rPr>
            </w:pPr>
            <w:r>
              <w:rPr>
                <w:color w:val="000000"/>
                <w:sz w:val="22"/>
                <w:szCs w:val="22"/>
              </w:rPr>
              <w:t>Ứng dụng kỹ năng tư duy phản biện, làm việc nhóm, tự học để giải quyết các bài toán tài chính một cách đầy đủ, rõ ràng, chính xác và hoàn chỉnh.</w:t>
            </w:r>
          </w:p>
        </w:tc>
        <w:tc>
          <w:tcPr>
            <w:tcW w:w="992" w:type="dxa"/>
            <w:tcBorders>
              <w:top w:val="nil"/>
              <w:left w:val="nil"/>
              <w:bottom w:val="single" w:sz="4" w:space="0" w:color="auto"/>
              <w:right w:val="single" w:sz="4" w:space="0" w:color="auto"/>
            </w:tcBorders>
            <w:shd w:val="clear" w:color="auto" w:fill="auto"/>
            <w:noWrap/>
            <w:vAlign w:val="center"/>
            <w:hideMark/>
          </w:tcPr>
          <w:p w14:paraId="4EED7D31" w14:textId="77777777" w:rsidR="003F6499" w:rsidRPr="00DD589E" w:rsidRDefault="003F6499" w:rsidP="003F6499">
            <w:pPr>
              <w:jc w:val="center"/>
              <w:rPr>
                <w:rFonts w:ascii="Calibri" w:hAnsi="Calibri" w:cs="Calibri"/>
                <w:b/>
                <w:bCs/>
                <w:color w:val="000000"/>
              </w:rPr>
            </w:pPr>
            <w:r w:rsidRPr="00DD589E">
              <w:rPr>
                <w:rFonts w:ascii="Calibri" w:hAnsi="Calibri" w:cs="Calibri"/>
                <w:b/>
                <w:bCs/>
                <w:color w:val="000000"/>
              </w:rPr>
              <w:t>0.5</w:t>
            </w:r>
          </w:p>
        </w:tc>
      </w:tr>
      <w:tr w:rsidR="003F6499" w14:paraId="1EDE81A6" w14:textId="77777777" w:rsidTr="003F6499">
        <w:trPr>
          <w:trHeight w:val="1871"/>
        </w:trPr>
        <w:tc>
          <w:tcPr>
            <w:tcW w:w="1104" w:type="dxa"/>
            <w:tcBorders>
              <w:top w:val="nil"/>
              <w:left w:val="single" w:sz="4" w:space="0" w:color="auto"/>
              <w:bottom w:val="single" w:sz="4" w:space="0" w:color="auto"/>
              <w:right w:val="single" w:sz="4" w:space="0" w:color="auto"/>
            </w:tcBorders>
            <w:shd w:val="clear" w:color="000000" w:fill="FFFFFF"/>
            <w:noWrap/>
            <w:vAlign w:val="center"/>
            <w:hideMark/>
          </w:tcPr>
          <w:p w14:paraId="022AEFA0" w14:textId="77777777" w:rsidR="003F6499" w:rsidRDefault="003F6499" w:rsidP="003F6499">
            <w:pPr>
              <w:jc w:val="center"/>
              <w:rPr>
                <w:b/>
                <w:bCs/>
                <w:color w:val="000000"/>
                <w:sz w:val="22"/>
                <w:szCs w:val="22"/>
              </w:rPr>
            </w:pPr>
            <w:r>
              <w:rPr>
                <w:b/>
                <w:bCs/>
                <w:color w:val="000000"/>
                <w:sz w:val="22"/>
                <w:szCs w:val="22"/>
              </w:rPr>
              <w:t>CĐRf</w:t>
            </w:r>
          </w:p>
        </w:tc>
        <w:tc>
          <w:tcPr>
            <w:tcW w:w="2621" w:type="dxa"/>
            <w:tcBorders>
              <w:top w:val="nil"/>
              <w:left w:val="nil"/>
              <w:bottom w:val="single" w:sz="4" w:space="0" w:color="auto"/>
              <w:right w:val="single" w:sz="4" w:space="0" w:color="auto"/>
            </w:tcBorders>
            <w:shd w:val="clear" w:color="000000" w:fill="FFFFFF"/>
            <w:hideMark/>
          </w:tcPr>
          <w:p w14:paraId="44377330" w14:textId="77777777" w:rsidR="003F6499" w:rsidRDefault="003F6499" w:rsidP="003F6499">
            <w:pPr>
              <w:jc w:val="both"/>
              <w:rPr>
                <w:color w:val="000000"/>
                <w:sz w:val="22"/>
                <w:szCs w:val="22"/>
              </w:rPr>
            </w:pPr>
            <w:r>
              <w:rPr>
                <w:color w:val="000000"/>
                <w:sz w:val="22"/>
                <w:szCs w:val="22"/>
              </w:rPr>
              <w:t>Không sử dụng được phần mềm Excel, Crystal Ball để ước lượng dòng tiền, đánh giá hiệu quả và phân tích rủi ro của dự án</w:t>
            </w:r>
          </w:p>
        </w:tc>
        <w:tc>
          <w:tcPr>
            <w:tcW w:w="2720" w:type="dxa"/>
            <w:tcBorders>
              <w:top w:val="nil"/>
              <w:left w:val="nil"/>
              <w:bottom w:val="single" w:sz="4" w:space="0" w:color="auto"/>
              <w:right w:val="single" w:sz="4" w:space="0" w:color="auto"/>
            </w:tcBorders>
            <w:shd w:val="clear" w:color="000000" w:fill="FFFFFF"/>
            <w:hideMark/>
          </w:tcPr>
          <w:p w14:paraId="1E4ADCC5" w14:textId="77777777" w:rsidR="003F6499" w:rsidRDefault="003F6499" w:rsidP="003F6499">
            <w:pPr>
              <w:jc w:val="both"/>
              <w:rPr>
                <w:color w:val="000000"/>
                <w:sz w:val="22"/>
                <w:szCs w:val="22"/>
              </w:rPr>
            </w:pPr>
            <w:r>
              <w:rPr>
                <w:color w:val="000000"/>
                <w:sz w:val="22"/>
                <w:szCs w:val="22"/>
              </w:rPr>
              <w:t>Sử dụng được phần mềm Excel, Crystal Ball để ước lượng dòng tiền, đánh giá hiệu quả và phân tích rủi ro của dự án. Tuy nhiên, cách sử dụng chưa thành thạo và có một số sai sót.</w:t>
            </w:r>
          </w:p>
        </w:tc>
        <w:tc>
          <w:tcPr>
            <w:tcW w:w="2849" w:type="dxa"/>
            <w:tcBorders>
              <w:top w:val="nil"/>
              <w:left w:val="nil"/>
              <w:bottom w:val="single" w:sz="4" w:space="0" w:color="auto"/>
              <w:right w:val="single" w:sz="4" w:space="0" w:color="auto"/>
            </w:tcBorders>
            <w:shd w:val="clear" w:color="000000" w:fill="FFFFFF"/>
            <w:hideMark/>
          </w:tcPr>
          <w:p w14:paraId="3904445D" w14:textId="77777777" w:rsidR="003F6499" w:rsidRDefault="003F6499" w:rsidP="003F6499">
            <w:pPr>
              <w:jc w:val="both"/>
              <w:rPr>
                <w:color w:val="000000"/>
                <w:sz w:val="22"/>
                <w:szCs w:val="22"/>
              </w:rPr>
            </w:pPr>
            <w:r>
              <w:rPr>
                <w:color w:val="000000"/>
                <w:sz w:val="22"/>
                <w:szCs w:val="22"/>
              </w:rPr>
              <w:t xml:space="preserve">Sử dụng khá thành thạo và tương đối chính xác phần mềm Excel, Crystal Ball để ước lượng dòng tiền, đánh giá hiệu quả và phân tích rủi ro của dự án. </w:t>
            </w:r>
          </w:p>
        </w:tc>
        <w:tc>
          <w:tcPr>
            <w:tcW w:w="2896" w:type="dxa"/>
            <w:tcBorders>
              <w:top w:val="nil"/>
              <w:left w:val="nil"/>
              <w:bottom w:val="single" w:sz="4" w:space="0" w:color="auto"/>
              <w:right w:val="single" w:sz="4" w:space="0" w:color="auto"/>
            </w:tcBorders>
            <w:shd w:val="clear" w:color="000000" w:fill="FFFFFF"/>
            <w:hideMark/>
          </w:tcPr>
          <w:p w14:paraId="73BF729B" w14:textId="77777777" w:rsidR="003F6499" w:rsidRDefault="003F6499" w:rsidP="003F6499">
            <w:pPr>
              <w:jc w:val="both"/>
              <w:rPr>
                <w:color w:val="000000"/>
                <w:sz w:val="22"/>
                <w:szCs w:val="22"/>
              </w:rPr>
            </w:pPr>
            <w:r>
              <w:rPr>
                <w:color w:val="000000"/>
                <w:sz w:val="22"/>
                <w:szCs w:val="22"/>
              </w:rPr>
              <w:t xml:space="preserve">Sử dụng thành thạo và chính xác phần mềm Excel, Crystal Ball để ước lượng dòng tiền, đánh giá hiệu quả và phân tích rủi ro của dự án. </w:t>
            </w:r>
          </w:p>
        </w:tc>
        <w:tc>
          <w:tcPr>
            <w:tcW w:w="992" w:type="dxa"/>
            <w:tcBorders>
              <w:top w:val="nil"/>
              <w:left w:val="nil"/>
              <w:bottom w:val="single" w:sz="4" w:space="0" w:color="auto"/>
              <w:right w:val="single" w:sz="4" w:space="0" w:color="auto"/>
            </w:tcBorders>
            <w:shd w:val="clear" w:color="auto" w:fill="auto"/>
            <w:noWrap/>
            <w:vAlign w:val="center"/>
            <w:hideMark/>
          </w:tcPr>
          <w:p w14:paraId="129CA7D0" w14:textId="77777777" w:rsidR="003F6499" w:rsidRPr="00DD589E" w:rsidRDefault="003F6499" w:rsidP="003F6499">
            <w:pPr>
              <w:jc w:val="center"/>
              <w:rPr>
                <w:rFonts w:ascii="Calibri" w:hAnsi="Calibri" w:cs="Calibri"/>
                <w:b/>
                <w:bCs/>
                <w:color w:val="000000"/>
              </w:rPr>
            </w:pPr>
            <w:r w:rsidRPr="00DD589E">
              <w:rPr>
                <w:rFonts w:ascii="Calibri" w:hAnsi="Calibri" w:cs="Calibri"/>
                <w:b/>
                <w:bCs/>
                <w:color w:val="000000"/>
              </w:rPr>
              <w:t>1</w:t>
            </w:r>
          </w:p>
        </w:tc>
      </w:tr>
      <w:tr w:rsidR="003F6499" w14:paraId="56EEEED6" w14:textId="77777777" w:rsidTr="003F6499">
        <w:trPr>
          <w:trHeight w:val="1160"/>
        </w:trPr>
        <w:tc>
          <w:tcPr>
            <w:tcW w:w="1104" w:type="dxa"/>
            <w:tcBorders>
              <w:top w:val="nil"/>
              <w:left w:val="single" w:sz="4" w:space="0" w:color="auto"/>
              <w:bottom w:val="single" w:sz="4" w:space="0" w:color="auto"/>
              <w:right w:val="single" w:sz="4" w:space="0" w:color="auto"/>
            </w:tcBorders>
            <w:shd w:val="clear" w:color="000000" w:fill="FFFFFF"/>
            <w:noWrap/>
            <w:vAlign w:val="center"/>
            <w:hideMark/>
          </w:tcPr>
          <w:p w14:paraId="592081CA" w14:textId="77777777" w:rsidR="003F6499" w:rsidRDefault="003F6499" w:rsidP="003F6499">
            <w:pPr>
              <w:jc w:val="center"/>
              <w:rPr>
                <w:b/>
                <w:bCs/>
                <w:color w:val="000000"/>
                <w:sz w:val="22"/>
                <w:szCs w:val="22"/>
              </w:rPr>
            </w:pPr>
            <w:r>
              <w:rPr>
                <w:b/>
                <w:bCs/>
                <w:color w:val="000000"/>
                <w:sz w:val="22"/>
                <w:szCs w:val="22"/>
              </w:rPr>
              <w:t>CĐRg</w:t>
            </w:r>
          </w:p>
        </w:tc>
        <w:tc>
          <w:tcPr>
            <w:tcW w:w="2621" w:type="dxa"/>
            <w:tcBorders>
              <w:top w:val="nil"/>
              <w:left w:val="nil"/>
              <w:bottom w:val="single" w:sz="4" w:space="0" w:color="auto"/>
              <w:right w:val="single" w:sz="4" w:space="0" w:color="auto"/>
            </w:tcBorders>
            <w:shd w:val="clear" w:color="000000" w:fill="FFFFFF"/>
            <w:hideMark/>
          </w:tcPr>
          <w:p w14:paraId="4F1FFCF8" w14:textId="77777777" w:rsidR="003F6499" w:rsidRDefault="003F6499" w:rsidP="003F6499">
            <w:pPr>
              <w:jc w:val="both"/>
              <w:rPr>
                <w:color w:val="000000"/>
                <w:sz w:val="22"/>
                <w:szCs w:val="22"/>
              </w:rPr>
            </w:pPr>
            <w:r>
              <w:rPr>
                <w:color w:val="000000"/>
                <w:sz w:val="22"/>
                <w:szCs w:val="22"/>
              </w:rPr>
              <w:t>Tuân thủ không đầy đủ và nghiêm túc các quy định về học tập khi làm bài.</w:t>
            </w:r>
          </w:p>
        </w:tc>
        <w:tc>
          <w:tcPr>
            <w:tcW w:w="2720" w:type="dxa"/>
            <w:tcBorders>
              <w:top w:val="nil"/>
              <w:left w:val="nil"/>
              <w:bottom w:val="single" w:sz="4" w:space="0" w:color="auto"/>
              <w:right w:val="single" w:sz="4" w:space="0" w:color="auto"/>
            </w:tcBorders>
            <w:shd w:val="clear" w:color="000000" w:fill="FFFFFF"/>
            <w:hideMark/>
          </w:tcPr>
          <w:p w14:paraId="1938A717" w14:textId="77777777" w:rsidR="003F6499" w:rsidRDefault="003F6499" w:rsidP="003F6499">
            <w:pPr>
              <w:jc w:val="both"/>
              <w:rPr>
                <w:color w:val="000000"/>
                <w:sz w:val="22"/>
                <w:szCs w:val="22"/>
              </w:rPr>
            </w:pPr>
            <w:r>
              <w:rPr>
                <w:color w:val="000000"/>
                <w:sz w:val="22"/>
                <w:szCs w:val="22"/>
              </w:rPr>
              <w:t>Tuân thủ tương đối đầy đủ và nghiêm túc các quy định về học tập khi làm bài, tuy nhiên có một số sai sót.</w:t>
            </w:r>
          </w:p>
        </w:tc>
        <w:tc>
          <w:tcPr>
            <w:tcW w:w="2849" w:type="dxa"/>
            <w:tcBorders>
              <w:top w:val="nil"/>
              <w:left w:val="nil"/>
              <w:bottom w:val="single" w:sz="4" w:space="0" w:color="auto"/>
              <w:right w:val="single" w:sz="4" w:space="0" w:color="auto"/>
            </w:tcBorders>
            <w:shd w:val="clear" w:color="000000" w:fill="FFFFFF"/>
            <w:hideMark/>
          </w:tcPr>
          <w:p w14:paraId="2D6ECD89" w14:textId="77777777" w:rsidR="003F6499" w:rsidRDefault="003F6499" w:rsidP="003F6499">
            <w:pPr>
              <w:jc w:val="both"/>
              <w:rPr>
                <w:color w:val="000000"/>
                <w:sz w:val="22"/>
                <w:szCs w:val="22"/>
              </w:rPr>
            </w:pPr>
            <w:r>
              <w:rPr>
                <w:color w:val="000000"/>
                <w:sz w:val="22"/>
                <w:szCs w:val="22"/>
              </w:rPr>
              <w:t>Tuân thủ tương đối đầy đủ và nghiêm túc các quy định về học tập khi làm bài, chỉ có một số sai sót nhỏ.</w:t>
            </w:r>
          </w:p>
        </w:tc>
        <w:tc>
          <w:tcPr>
            <w:tcW w:w="2896" w:type="dxa"/>
            <w:tcBorders>
              <w:top w:val="nil"/>
              <w:left w:val="nil"/>
              <w:bottom w:val="single" w:sz="4" w:space="0" w:color="auto"/>
              <w:right w:val="single" w:sz="4" w:space="0" w:color="auto"/>
            </w:tcBorders>
            <w:shd w:val="clear" w:color="000000" w:fill="FFFFFF"/>
            <w:hideMark/>
          </w:tcPr>
          <w:p w14:paraId="0ECFD2BF" w14:textId="77777777" w:rsidR="003F6499" w:rsidRDefault="003F6499" w:rsidP="003F6499">
            <w:pPr>
              <w:jc w:val="both"/>
              <w:rPr>
                <w:color w:val="000000"/>
                <w:sz w:val="22"/>
                <w:szCs w:val="22"/>
              </w:rPr>
            </w:pPr>
            <w:r>
              <w:rPr>
                <w:color w:val="000000"/>
                <w:sz w:val="22"/>
                <w:szCs w:val="22"/>
              </w:rPr>
              <w:t>Tuân thủ đầy đủ và nghiêm túc các quy định về học tập khi làm bài.</w:t>
            </w:r>
          </w:p>
        </w:tc>
        <w:tc>
          <w:tcPr>
            <w:tcW w:w="992" w:type="dxa"/>
            <w:tcBorders>
              <w:top w:val="nil"/>
              <w:left w:val="nil"/>
              <w:bottom w:val="single" w:sz="4" w:space="0" w:color="auto"/>
              <w:right w:val="single" w:sz="4" w:space="0" w:color="auto"/>
            </w:tcBorders>
            <w:shd w:val="clear" w:color="auto" w:fill="auto"/>
            <w:noWrap/>
            <w:vAlign w:val="center"/>
            <w:hideMark/>
          </w:tcPr>
          <w:p w14:paraId="55D491EC" w14:textId="77777777" w:rsidR="003F6499" w:rsidRPr="00DD589E" w:rsidRDefault="003F6499" w:rsidP="003F6499">
            <w:pPr>
              <w:jc w:val="center"/>
              <w:rPr>
                <w:rFonts w:ascii="Calibri" w:hAnsi="Calibri" w:cs="Calibri"/>
                <w:b/>
                <w:bCs/>
                <w:color w:val="000000"/>
              </w:rPr>
            </w:pPr>
            <w:r w:rsidRPr="00DD589E">
              <w:rPr>
                <w:rFonts w:ascii="Calibri" w:hAnsi="Calibri" w:cs="Calibri"/>
                <w:b/>
                <w:bCs/>
                <w:color w:val="000000"/>
              </w:rPr>
              <w:t>0.5</w:t>
            </w:r>
          </w:p>
        </w:tc>
      </w:tr>
      <w:tr w:rsidR="003F6499" w14:paraId="33F5D4EE" w14:textId="77777777" w:rsidTr="003F6499">
        <w:trPr>
          <w:trHeight w:val="900"/>
        </w:trPr>
        <w:tc>
          <w:tcPr>
            <w:tcW w:w="1104" w:type="dxa"/>
            <w:tcBorders>
              <w:top w:val="nil"/>
              <w:left w:val="single" w:sz="4" w:space="0" w:color="auto"/>
              <w:bottom w:val="single" w:sz="4" w:space="0" w:color="auto"/>
              <w:right w:val="single" w:sz="4" w:space="0" w:color="auto"/>
            </w:tcBorders>
            <w:shd w:val="clear" w:color="000000" w:fill="FFFFFF"/>
            <w:noWrap/>
            <w:vAlign w:val="center"/>
            <w:hideMark/>
          </w:tcPr>
          <w:p w14:paraId="274D7B5C" w14:textId="77777777" w:rsidR="003F6499" w:rsidRDefault="003F6499" w:rsidP="003F6499">
            <w:pPr>
              <w:jc w:val="center"/>
              <w:rPr>
                <w:b/>
                <w:bCs/>
                <w:color w:val="000000"/>
                <w:sz w:val="22"/>
                <w:szCs w:val="22"/>
              </w:rPr>
            </w:pPr>
            <w:r>
              <w:rPr>
                <w:b/>
                <w:bCs/>
                <w:color w:val="000000"/>
                <w:sz w:val="22"/>
                <w:szCs w:val="22"/>
              </w:rPr>
              <w:t>CĐRh</w:t>
            </w:r>
          </w:p>
        </w:tc>
        <w:tc>
          <w:tcPr>
            <w:tcW w:w="2621" w:type="dxa"/>
            <w:tcBorders>
              <w:top w:val="nil"/>
              <w:left w:val="nil"/>
              <w:bottom w:val="single" w:sz="4" w:space="0" w:color="auto"/>
              <w:right w:val="single" w:sz="4" w:space="0" w:color="auto"/>
            </w:tcBorders>
            <w:shd w:val="clear" w:color="000000" w:fill="FFFFFF"/>
            <w:hideMark/>
          </w:tcPr>
          <w:p w14:paraId="62823650" w14:textId="77777777" w:rsidR="003F6499" w:rsidRDefault="003F6499" w:rsidP="003F6499">
            <w:pPr>
              <w:jc w:val="both"/>
              <w:rPr>
                <w:color w:val="000000"/>
                <w:sz w:val="22"/>
                <w:szCs w:val="22"/>
              </w:rPr>
            </w:pPr>
            <w:r>
              <w:rPr>
                <w:color w:val="000000"/>
                <w:sz w:val="22"/>
                <w:szCs w:val="22"/>
              </w:rPr>
              <w:t>Chưa biểu lộ tinh thần hợp tác, thân thiện với bạn học.</w:t>
            </w:r>
          </w:p>
        </w:tc>
        <w:tc>
          <w:tcPr>
            <w:tcW w:w="2720" w:type="dxa"/>
            <w:tcBorders>
              <w:top w:val="nil"/>
              <w:left w:val="nil"/>
              <w:bottom w:val="single" w:sz="4" w:space="0" w:color="auto"/>
              <w:right w:val="single" w:sz="4" w:space="0" w:color="auto"/>
            </w:tcBorders>
            <w:shd w:val="clear" w:color="000000" w:fill="FFFFFF"/>
            <w:hideMark/>
          </w:tcPr>
          <w:p w14:paraId="386A7640" w14:textId="77777777" w:rsidR="003F6499" w:rsidRDefault="003F6499" w:rsidP="003F6499">
            <w:pPr>
              <w:jc w:val="both"/>
              <w:rPr>
                <w:color w:val="000000"/>
                <w:sz w:val="22"/>
                <w:szCs w:val="22"/>
              </w:rPr>
            </w:pPr>
            <w:r>
              <w:rPr>
                <w:color w:val="000000"/>
                <w:sz w:val="22"/>
                <w:szCs w:val="22"/>
              </w:rPr>
              <w:t>Chỉ biểu lộ tinh thần hợp tác với bạn học khi có yêu cầu.</w:t>
            </w:r>
          </w:p>
        </w:tc>
        <w:tc>
          <w:tcPr>
            <w:tcW w:w="2849" w:type="dxa"/>
            <w:tcBorders>
              <w:top w:val="nil"/>
              <w:left w:val="nil"/>
              <w:bottom w:val="single" w:sz="4" w:space="0" w:color="auto"/>
              <w:right w:val="single" w:sz="4" w:space="0" w:color="auto"/>
            </w:tcBorders>
            <w:shd w:val="clear" w:color="000000" w:fill="FFFFFF"/>
            <w:hideMark/>
          </w:tcPr>
          <w:p w14:paraId="67475143" w14:textId="77777777" w:rsidR="003F6499" w:rsidRDefault="003F6499" w:rsidP="003F6499">
            <w:pPr>
              <w:jc w:val="both"/>
              <w:rPr>
                <w:color w:val="000000"/>
                <w:sz w:val="22"/>
                <w:szCs w:val="22"/>
              </w:rPr>
            </w:pPr>
            <w:r>
              <w:rPr>
                <w:color w:val="000000"/>
                <w:sz w:val="22"/>
                <w:szCs w:val="22"/>
              </w:rPr>
              <w:t>Biểu lộ tinh thân thần hợp tác chủ động và khá thân thiện với bạn học.</w:t>
            </w:r>
          </w:p>
        </w:tc>
        <w:tc>
          <w:tcPr>
            <w:tcW w:w="2896" w:type="dxa"/>
            <w:tcBorders>
              <w:top w:val="nil"/>
              <w:left w:val="nil"/>
              <w:bottom w:val="single" w:sz="4" w:space="0" w:color="auto"/>
              <w:right w:val="single" w:sz="4" w:space="0" w:color="auto"/>
            </w:tcBorders>
            <w:shd w:val="clear" w:color="000000" w:fill="FFFFFF"/>
            <w:hideMark/>
          </w:tcPr>
          <w:p w14:paraId="36055347" w14:textId="77777777" w:rsidR="003F6499" w:rsidRDefault="003F6499" w:rsidP="003F6499">
            <w:pPr>
              <w:jc w:val="both"/>
              <w:rPr>
                <w:color w:val="000000"/>
                <w:sz w:val="22"/>
                <w:szCs w:val="22"/>
              </w:rPr>
            </w:pPr>
            <w:r>
              <w:rPr>
                <w:color w:val="000000"/>
                <w:sz w:val="22"/>
                <w:szCs w:val="22"/>
              </w:rPr>
              <w:t>Biểu lộ tinh thần hợp tác, thân thiện với bạn học một cách tích cực, chủ động.</w:t>
            </w:r>
          </w:p>
        </w:tc>
        <w:tc>
          <w:tcPr>
            <w:tcW w:w="992" w:type="dxa"/>
            <w:tcBorders>
              <w:top w:val="nil"/>
              <w:left w:val="nil"/>
              <w:bottom w:val="single" w:sz="4" w:space="0" w:color="auto"/>
              <w:right w:val="single" w:sz="4" w:space="0" w:color="auto"/>
            </w:tcBorders>
            <w:shd w:val="clear" w:color="auto" w:fill="auto"/>
            <w:noWrap/>
            <w:vAlign w:val="center"/>
            <w:hideMark/>
          </w:tcPr>
          <w:p w14:paraId="05589FC4" w14:textId="77777777" w:rsidR="003F6499" w:rsidRPr="00DD589E" w:rsidRDefault="003F6499" w:rsidP="003F6499">
            <w:pPr>
              <w:jc w:val="center"/>
              <w:rPr>
                <w:rFonts w:ascii="Calibri" w:hAnsi="Calibri" w:cs="Calibri"/>
                <w:b/>
                <w:bCs/>
                <w:color w:val="000000"/>
              </w:rPr>
            </w:pPr>
            <w:r w:rsidRPr="00DD589E">
              <w:rPr>
                <w:rFonts w:ascii="Calibri" w:hAnsi="Calibri" w:cs="Calibri"/>
                <w:b/>
                <w:bCs/>
                <w:color w:val="000000"/>
              </w:rPr>
              <w:t>0.5</w:t>
            </w:r>
          </w:p>
        </w:tc>
      </w:tr>
      <w:tr w:rsidR="003F6499" w14:paraId="470F7CD1" w14:textId="77777777" w:rsidTr="003F6499">
        <w:trPr>
          <w:trHeight w:val="320"/>
        </w:trPr>
        <w:tc>
          <w:tcPr>
            <w:tcW w:w="1104" w:type="dxa"/>
            <w:tcBorders>
              <w:top w:val="nil"/>
              <w:left w:val="single" w:sz="4" w:space="0" w:color="auto"/>
              <w:bottom w:val="single" w:sz="4" w:space="0" w:color="auto"/>
              <w:right w:val="single" w:sz="4" w:space="0" w:color="auto"/>
            </w:tcBorders>
            <w:shd w:val="clear" w:color="000000" w:fill="FFFFFF"/>
            <w:noWrap/>
            <w:vAlign w:val="center"/>
            <w:hideMark/>
          </w:tcPr>
          <w:p w14:paraId="78F6872C" w14:textId="77777777" w:rsidR="003F6499" w:rsidRDefault="003F6499" w:rsidP="003F6499">
            <w:pPr>
              <w:spacing w:before="60" w:after="60"/>
              <w:jc w:val="center"/>
              <w:rPr>
                <w:b/>
                <w:bCs/>
                <w:color w:val="000000"/>
                <w:sz w:val="22"/>
                <w:szCs w:val="22"/>
              </w:rPr>
            </w:pPr>
            <w:r>
              <w:rPr>
                <w:b/>
                <w:bCs/>
                <w:color w:val="000000"/>
                <w:sz w:val="22"/>
                <w:szCs w:val="22"/>
              </w:rPr>
              <w:t>TỔNG</w:t>
            </w:r>
          </w:p>
        </w:tc>
        <w:tc>
          <w:tcPr>
            <w:tcW w:w="2621" w:type="dxa"/>
            <w:tcBorders>
              <w:top w:val="nil"/>
              <w:left w:val="nil"/>
              <w:bottom w:val="single" w:sz="4" w:space="0" w:color="auto"/>
              <w:right w:val="single" w:sz="4" w:space="0" w:color="auto"/>
            </w:tcBorders>
            <w:shd w:val="clear" w:color="000000" w:fill="FFFFFF"/>
            <w:noWrap/>
            <w:vAlign w:val="center"/>
            <w:hideMark/>
          </w:tcPr>
          <w:p w14:paraId="24ACA596" w14:textId="77777777" w:rsidR="003F6499" w:rsidRDefault="003F6499" w:rsidP="003F6499">
            <w:pPr>
              <w:spacing w:before="60" w:after="60"/>
              <w:jc w:val="center"/>
              <w:rPr>
                <w:b/>
                <w:bCs/>
                <w:color w:val="000000"/>
              </w:rPr>
            </w:pPr>
            <w:r>
              <w:rPr>
                <w:b/>
                <w:bCs/>
                <w:color w:val="000000"/>
              </w:rPr>
              <w:t>&lt;5.0</w:t>
            </w:r>
          </w:p>
        </w:tc>
        <w:tc>
          <w:tcPr>
            <w:tcW w:w="2720" w:type="dxa"/>
            <w:tcBorders>
              <w:top w:val="nil"/>
              <w:left w:val="nil"/>
              <w:bottom w:val="single" w:sz="4" w:space="0" w:color="auto"/>
              <w:right w:val="single" w:sz="4" w:space="0" w:color="auto"/>
            </w:tcBorders>
            <w:shd w:val="clear" w:color="000000" w:fill="FFFFFF"/>
            <w:noWrap/>
            <w:vAlign w:val="center"/>
            <w:hideMark/>
          </w:tcPr>
          <w:p w14:paraId="0E59360D" w14:textId="77777777" w:rsidR="003F6499" w:rsidRDefault="003F6499" w:rsidP="003F6499">
            <w:pPr>
              <w:spacing w:before="60" w:after="60"/>
              <w:jc w:val="center"/>
              <w:rPr>
                <w:b/>
                <w:bCs/>
                <w:color w:val="000000"/>
              </w:rPr>
            </w:pPr>
            <w:r>
              <w:rPr>
                <w:b/>
                <w:bCs/>
                <w:color w:val="000000"/>
              </w:rPr>
              <w:t>5 - 6.9</w:t>
            </w:r>
          </w:p>
        </w:tc>
        <w:tc>
          <w:tcPr>
            <w:tcW w:w="2849" w:type="dxa"/>
            <w:tcBorders>
              <w:top w:val="nil"/>
              <w:left w:val="nil"/>
              <w:bottom w:val="single" w:sz="4" w:space="0" w:color="auto"/>
              <w:right w:val="single" w:sz="4" w:space="0" w:color="auto"/>
            </w:tcBorders>
            <w:shd w:val="clear" w:color="000000" w:fill="FFFFFF"/>
            <w:noWrap/>
            <w:vAlign w:val="center"/>
            <w:hideMark/>
          </w:tcPr>
          <w:p w14:paraId="0F7B39F0" w14:textId="77777777" w:rsidR="003F6499" w:rsidRDefault="003F6499" w:rsidP="003F6499">
            <w:pPr>
              <w:spacing w:before="60" w:after="60"/>
              <w:jc w:val="center"/>
              <w:rPr>
                <w:b/>
                <w:bCs/>
                <w:color w:val="000000"/>
              </w:rPr>
            </w:pPr>
            <w:r>
              <w:rPr>
                <w:b/>
                <w:bCs/>
                <w:color w:val="000000"/>
              </w:rPr>
              <w:t>7.0 - 7.9</w:t>
            </w:r>
          </w:p>
        </w:tc>
        <w:tc>
          <w:tcPr>
            <w:tcW w:w="2896" w:type="dxa"/>
            <w:tcBorders>
              <w:top w:val="nil"/>
              <w:left w:val="nil"/>
              <w:bottom w:val="single" w:sz="4" w:space="0" w:color="auto"/>
              <w:right w:val="single" w:sz="4" w:space="0" w:color="auto"/>
            </w:tcBorders>
            <w:shd w:val="clear" w:color="000000" w:fill="FFFFFF"/>
            <w:vAlign w:val="center"/>
            <w:hideMark/>
          </w:tcPr>
          <w:p w14:paraId="056A5BEC" w14:textId="3A3F3731" w:rsidR="003F6499" w:rsidRDefault="003F6499" w:rsidP="003F6499">
            <w:pPr>
              <w:spacing w:before="60" w:after="60"/>
              <w:jc w:val="center"/>
              <w:rPr>
                <w:b/>
                <w:bCs/>
                <w:color w:val="000000"/>
              </w:rPr>
            </w:pPr>
            <w:r>
              <w:rPr>
                <w:b/>
                <w:bCs/>
                <w:color w:val="000000"/>
                <w:lang w:val="vi-VN"/>
              </w:rPr>
              <w:t>8-10</w:t>
            </w:r>
          </w:p>
        </w:tc>
        <w:tc>
          <w:tcPr>
            <w:tcW w:w="992" w:type="dxa"/>
            <w:tcBorders>
              <w:top w:val="nil"/>
              <w:left w:val="nil"/>
              <w:bottom w:val="single" w:sz="4" w:space="0" w:color="auto"/>
              <w:right w:val="single" w:sz="4" w:space="0" w:color="auto"/>
            </w:tcBorders>
            <w:shd w:val="clear" w:color="000000" w:fill="FFFFFF"/>
            <w:noWrap/>
            <w:vAlign w:val="center"/>
            <w:hideMark/>
          </w:tcPr>
          <w:p w14:paraId="5C5514E5" w14:textId="77777777" w:rsidR="003F6499" w:rsidRPr="00DD589E" w:rsidRDefault="003F6499" w:rsidP="003F6499">
            <w:pPr>
              <w:spacing w:before="60" w:after="60"/>
              <w:jc w:val="center"/>
              <w:rPr>
                <w:b/>
                <w:bCs/>
                <w:color w:val="000000"/>
              </w:rPr>
            </w:pPr>
            <w:r w:rsidRPr="00DD589E">
              <w:rPr>
                <w:b/>
                <w:bCs/>
                <w:color w:val="000000"/>
              </w:rPr>
              <w:t>10</w:t>
            </w:r>
          </w:p>
        </w:tc>
      </w:tr>
    </w:tbl>
    <w:p w14:paraId="2C75404A" w14:textId="2930118E" w:rsidR="00DD589E" w:rsidRDefault="00DD589E" w:rsidP="002A319F">
      <w:pPr>
        <w:ind w:firstLine="720"/>
        <w:rPr>
          <w:b/>
          <w:bCs/>
        </w:rPr>
      </w:pPr>
    </w:p>
    <w:p w14:paraId="659A9162" w14:textId="77777777" w:rsidR="003F6499" w:rsidRDefault="003F6499">
      <w:pPr>
        <w:spacing w:after="160" w:line="259" w:lineRule="auto"/>
        <w:rPr>
          <w:b/>
          <w:bCs/>
        </w:rPr>
      </w:pPr>
      <w:r>
        <w:rPr>
          <w:b/>
          <w:bCs/>
        </w:rPr>
        <w:br w:type="page"/>
      </w:r>
    </w:p>
    <w:p w14:paraId="2FB31606" w14:textId="17240255" w:rsidR="00AE433D" w:rsidRPr="003F6499" w:rsidRDefault="00AE433D" w:rsidP="003F6499">
      <w:pPr>
        <w:rPr>
          <w:b/>
          <w:noProof/>
          <w:lang w:val="vi-VN"/>
        </w:rPr>
      </w:pPr>
    </w:p>
    <w:tbl>
      <w:tblPr>
        <w:tblW w:w="13041" w:type="dxa"/>
        <w:tblInd w:w="421" w:type="dxa"/>
        <w:tblLook w:val="04A0" w:firstRow="1" w:lastRow="0" w:firstColumn="1" w:lastColumn="0" w:noHBand="0" w:noVBand="1"/>
      </w:tblPr>
      <w:tblGrid>
        <w:gridCol w:w="992"/>
        <w:gridCol w:w="2693"/>
        <w:gridCol w:w="2835"/>
        <w:gridCol w:w="2835"/>
        <w:gridCol w:w="2835"/>
        <w:gridCol w:w="851"/>
      </w:tblGrid>
      <w:tr w:rsidR="003F6499" w:rsidRPr="005C1751" w14:paraId="25FF8136" w14:textId="77777777" w:rsidTr="003F6499">
        <w:trPr>
          <w:trHeight w:val="431"/>
        </w:trPr>
        <w:tc>
          <w:tcPr>
            <w:tcW w:w="13041" w:type="dxa"/>
            <w:gridSpan w:val="6"/>
            <w:shd w:val="clear" w:color="000000" w:fill="FFFFFF"/>
            <w:noWrap/>
            <w:vAlign w:val="center"/>
          </w:tcPr>
          <w:p w14:paraId="0ED53FDC" w14:textId="5B7A3824" w:rsidR="003F6499" w:rsidRPr="005C1751" w:rsidRDefault="003F6499" w:rsidP="003F6499">
            <w:pPr>
              <w:rPr>
                <w:b/>
                <w:bCs/>
                <w:color w:val="000000"/>
              </w:rPr>
            </w:pPr>
            <w:r>
              <w:rPr>
                <w:b/>
                <w:bCs/>
              </w:rPr>
              <w:t>2.</w:t>
            </w:r>
            <w:r>
              <w:rPr>
                <w:b/>
                <w:bCs/>
                <w:lang w:val="vi-VN"/>
              </w:rPr>
              <w:t>3</w:t>
            </w:r>
            <w:r>
              <w:rPr>
                <w:b/>
                <w:bCs/>
              </w:rPr>
              <w:t xml:space="preserve"> Rubric tự</w:t>
            </w:r>
            <w:r>
              <w:rPr>
                <w:b/>
                <w:bCs/>
                <w:lang w:val="vi-VN"/>
              </w:rPr>
              <w:t xml:space="preserve"> luận</w:t>
            </w:r>
          </w:p>
        </w:tc>
      </w:tr>
      <w:tr w:rsidR="005C1751" w:rsidRPr="005C1751" w14:paraId="09F7842F" w14:textId="77777777" w:rsidTr="00DD589E">
        <w:trPr>
          <w:trHeight w:val="320"/>
        </w:trPr>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E908FC" w14:textId="77777777" w:rsidR="005C1751" w:rsidRPr="005C1751" w:rsidRDefault="005C1751" w:rsidP="005C1751">
            <w:pPr>
              <w:jc w:val="center"/>
              <w:rPr>
                <w:b/>
                <w:bCs/>
                <w:color w:val="000000"/>
              </w:rPr>
            </w:pPr>
            <w:r w:rsidRPr="005C1751">
              <w:rPr>
                <w:b/>
                <w:bCs/>
                <w:color w:val="000000"/>
              </w:rPr>
              <w:t> </w:t>
            </w:r>
          </w:p>
        </w:tc>
        <w:tc>
          <w:tcPr>
            <w:tcW w:w="11198"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650AA7DA" w14:textId="77777777" w:rsidR="005C1751" w:rsidRPr="005C1751" w:rsidRDefault="005C1751" w:rsidP="005C1751">
            <w:pPr>
              <w:jc w:val="center"/>
              <w:rPr>
                <w:b/>
                <w:bCs/>
                <w:color w:val="000000"/>
              </w:rPr>
            </w:pPr>
            <w:r w:rsidRPr="005C1751">
              <w:rPr>
                <w:b/>
                <w:bCs/>
                <w:color w:val="000000"/>
              </w:rPr>
              <w:t>Mức đạt được</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D63D38" w14:textId="77777777" w:rsidR="005C1751" w:rsidRPr="005C1751" w:rsidRDefault="005C1751" w:rsidP="005C1751">
            <w:pPr>
              <w:jc w:val="center"/>
              <w:rPr>
                <w:b/>
                <w:bCs/>
                <w:color w:val="000000"/>
              </w:rPr>
            </w:pPr>
            <w:r w:rsidRPr="005C1751">
              <w:rPr>
                <w:b/>
                <w:bCs/>
                <w:color w:val="000000"/>
              </w:rPr>
              <w:t>Điểm</w:t>
            </w:r>
          </w:p>
        </w:tc>
      </w:tr>
      <w:tr w:rsidR="005C1751" w:rsidRPr="005C1751" w14:paraId="1E91DEB5" w14:textId="77777777" w:rsidTr="00DD589E">
        <w:trPr>
          <w:trHeight w:val="320"/>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7796B5B2" w14:textId="77777777" w:rsidR="005C1751" w:rsidRPr="005C1751" w:rsidRDefault="005C1751" w:rsidP="005C1751">
            <w:pPr>
              <w:rPr>
                <w:b/>
                <w:bCs/>
                <w:color w:val="000000"/>
              </w:rPr>
            </w:pPr>
          </w:p>
        </w:tc>
        <w:tc>
          <w:tcPr>
            <w:tcW w:w="2693" w:type="dxa"/>
            <w:tcBorders>
              <w:top w:val="nil"/>
              <w:left w:val="nil"/>
              <w:bottom w:val="single" w:sz="4" w:space="0" w:color="auto"/>
              <w:right w:val="single" w:sz="4" w:space="0" w:color="auto"/>
            </w:tcBorders>
            <w:shd w:val="clear" w:color="000000" w:fill="FFFFFF"/>
            <w:noWrap/>
            <w:vAlign w:val="center"/>
            <w:hideMark/>
          </w:tcPr>
          <w:p w14:paraId="6BC55776" w14:textId="77777777" w:rsidR="005C1751" w:rsidRPr="005C1751" w:rsidRDefault="005C1751" w:rsidP="005C1751">
            <w:pPr>
              <w:jc w:val="center"/>
              <w:rPr>
                <w:b/>
                <w:bCs/>
                <w:color w:val="000000"/>
              </w:rPr>
            </w:pPr>
            <w:r w:rsidRPr="005C1751">
              <w:rPr>
                <w:b/>
                <w:bCs/>
                <w:color w:val="000000"/>
              </w:rPr>
              <w:t>Mức 1: Yếu</w:t>
            </w:r>
          </w:p>
        </w:tc>
        <w:tc>
          <w:tcPr>
            <w:tcW w:w="2835" w:type="dxa"/>
            <w:tcBorders>
              <w:top w:val="nil"/>
              <w:left w:val="nil"/>
              <w:bottom w:val="single" w:sz="4" w:space="0" w:color="auto"/>
              <w:right w:val="single" w:sz="4" w:space="0" w:color="auto"/>
            </w:tcBorders>
            <w:shd w:val="clear" w:color="000000" w:fill="FFFFFF"/>
            <w:noWrap/>
            <w:vAlign w:val="center"/>
            <w:hideMark/>
          </w:tcPr>
          <w:p w14:paraId="0CB935FE" w14:textId="77777777" w:rsidR="005C1751" w:rsidRPr="005C1751" w:rsidRDefault="005C1751" w:rsidP="005C1751">
            <w:pPr>
              <w:jc w:val="center"/>
              <w:rPr>
                <w:b/>
                <w:bCs/>
                <w:color w:val="000000"/>
              </w:rPr>
            </w:pPr>
            <w:r w:rsidRPr="005C1751">
              <w:rPr>
                <w:b/>
                <w:bCs/>
                <w:color w:val="000000"/>
              </w:rPr>
              <w:t>Mức 2: Trung bình</w:t>
            </w:r>
          </w:p>
        </w:tc>
        <w:tc>
          <w:tcPr>
            <w:tcW w:w="2835" w:type="dxa"/>
            <w:tcBorders>
              <w:top w:val="nil"/>
              <w:left w:val="nil"/>
              <w:bottom w:val="single" w:sz="4" w:space="0" w:color="auto"/>
              <w:right w:val="single" w:sz="4" w:space="0" w:color="auto"/>
            </w:tcBorders>
            <w:shd w:val="clear" w:color="000000" w:fill="FFFFFF"/>
            <w:noWrap/>
            <w:vAlign w:val="center"/>
            <w:hideMark/>
          </w:tcPr>
          <w:p w14:paraId="385908F2" w14:textId="77777777" w:rsidR="005C1751" w:rsidRPr="005C1751" w:rsidRDefault="005C1751" w:rsidP="005C1751">
            <w:pPr>
              <w:jc w:val="center"/>
              <w:rPr>
                <w:b/>
                <w:bCs/>
                <w:color w:val="000000"/>
              </w:rPr>
            </w:pPr>
            <w:r w:rsidRPr="005C1751">
              <w:rPr>
                <w:b/>
                <w:bCs/>
                <w:color w:val="000000"/>
              </w:rPr>
              <w:t>Mức 3: Khá</w:t>
            </w:r>
          </w:p>
        </w:tc>
        <w:tc>
          <w:tcPr>
            <w:tcW w:w="2835" w:type="dxa"/>
            <w:tcBorders>
              <w:top w:val="nil"/>
              <w:left w:val="nil"/>
              <w:bottom w:val="single" w:sz="4" w:space="0" w:color="auto"/>
              <w:right w:val="single" w:sz="4" w:space="0" w:color="auto"/>
            </w:tcBorders>
            <w:shd w:val="clear" w:color="000000" w:fill="FFFFFF"/>
            <w:noWrap/>
            <w:vAlign w:val="center"/>
            <w:hideMark/>
          </w:tcPr>
          <w:p w14:paraId="4AB9042E" w14:textId="77777777" w:rsidR="005C1751" w:rsidRPr="005C1751" w:rsidRDefault="005C1751" w:rsidP="005C1751">
            <w:pPr>
              <w:jc w:val="center"/>
              <w:rPr>
                <w:b/>
                <w:bCs/>
                <w:color w:val="000000"/>
              </w:rPr>
            </w:pPr>
            <w:r w:rsidRPr="005C1751">
              <w:rPr>
                <w:b/>
                <w:bCs/>
                <w:color w:val="000000"/>
              </w:rPr>
              <w:t>Mức 4: Giỏi</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6E23180" w14:textId="77777777" w:rsidR="005C1751" w:rsidRPr="005C1751" w:rsidRDefault="005C1751" w:rsidP="005C1751">
            <w:pPr>
              <w:rPr>
                <w:b/>
                <w:bCs/>
                <w:color w:val="000000"/>
              </w:rPr>
            </w:pPr>
          </w:p>
        </w:tc>
      </w:tr>
      <w:tr w:rsidR="00402D3A" w:rsidRPr="005C1751" w14:paraId="1DE6D5CE" w14:textId="77777777" w:rsidTr="003F6499">
        <w:trPr>
          <w:trHeight w:val="2375"/>
        </w:trPr>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5D198C1C" w14:textId="77777777" w:rsidR="005C1751" w:rsidRPr="005C1751" w:rsidRDefault="005C1751" w:rsidP="005C1751">
            <w:pPr>
              <w:jc w:val="center"/>
              <w:rPr>
                <w:b/>
                <w:bCs/>
                <w:color w:val="000000"/>
                <w:sz w:val="22"/>
                <w:szCs w:val="22"/>
              </w:rPr>
            </w:pPr>
            <w:r w:rsidRPr="005C1751">
              <w:rPr>
                <w:b/>
                <w:bCs/>
                <w:color w:val="000000"/>
                <w:sz w:val="22"/>
                <w:szCs w:val="22"/>
              </w:rPr>
              <w:t>CĐRa</w:t>
            </w:r>
          </w:p>
        </w:tc>
        <w:tc>
          <w:tcPr>
            <w:tcW w:w="2693" w:type="dxa"/>
            <w:tcBorders>
              <w:top w:val="nil"/>
              <w:left w:val="nil"/>
              <w:bottom w:val="single" w:sz="4" w:space="0" w:color="auto"/>
              <w:right w:val="single" w:sz="4" w:space="0" w:color="auto"/>
            </w:tcBorders>
            <w:shd w:val="clear" w:color="000000" w:fill="FFFFFF"/>
            <w:hideMark/>
          </w:tcPr>
          <w:p w14:paraId="3820FD84" w14:textId="77777777" w:rsidR="005C1751" w:rsidRPr="005C1751" w:rsidRDefault="005C1751" w:rsidP="005C1751">
            <w:pPr>
              <w:jc w:val="both"/>
              <w:rPr>
                <w:color w:val="000000"/>
                <w:sz w:val="22"/>
                <w:szCs w:val="22"/>
              </w:rPr>
            </w:pPr>
            <w:r w:rsidRPr="005C1751">
              <w:rPr>
                <w:color w:val="000000"/>
                <w:sz w:val="22"/>
                <w:szCs w:val="22"/>
              </w:rPr>
              <w:t>Trình bày được các báo cáo tài chính, phương pháp phân tích và dự báo báo cáo tài chính của doanh nghiệp, quy trình chi trả và các chính sách cổ tức trong công ty cổ phần nhưng cách trình bày có nhiều sai sót hoặc thiếu chính xác.</w:t>
            </w:r>
          </w:p>
        </w:tc>
        <w:tc>
          <w:tcPr>
            <w:tcW w:w="2835" w:type="dxa"/>
            <w:tcBorders>
              <w:top w:val="nil"/>
              <w:left w:val="nil"/>
              <w:bottom w:val="single" w:sz="4" w:space="0" w:color="auto"/>
              <w:right w:val="single" w:sz="4" w:space="0" w:color="auto"/>
            </w:tcBorders>
            <w:shd w:val="clear" w:color="000000" w:fill="FFFFFF"/>
            <w:hideMark/>
          </w:tcPr>
          <w:p w14:paraId="64AA87A5" w14:textId="77777777" w:rsidR="005C1751" w:rsidRPr="005C1751" w:rsidRDefault="005C1751" w:rsidP="005C1751">
            <w:pPr>
              <w:jc w:val="both"/>
              <w:rPr>
                <w:color w:val="000000"/>
                <w:sz w:val="22"/>
                <w:szCs w:val="22"/>
              </w:rPr>
            </w:pPr>
            <w:r w:rsidRPr="005C1751">
              <w:rPr>
                <w:color w:val="000000"/>
                <w:sz w:val="22"/>
                <w:szCs w:val="22"/>
              </w:rPr>
              <w:t>Trình bày được các báo cáo tài chính, phương pháp phân tích và dự báo báo cáo tài chính của doanh nghiệp, quy trình chi trả và các chính sách cổ tức trong công ty cổ phần, tuy nhiên cách trình bày có một số sai sót.</w:t>
            </w:r>
          </w:p>
        </w:tc>
        <w:tc>
          <w:tcPr>
            <w:tcW w:w="2835" w:type="dxa"/>
            <w:tcBorders>
              <w:top w:val="nil"/>
              <w:left w:val="nil"/>
              <w:bottom w:val="single" w:sz="4" w:space="0" w:color="auto"/>
              <w:right w:val="single" w:sz="4" w:space="0" w:color="auto"/>
            </w:tcBorders>
            <w:shd w:val="clear" w:color="000000" w:fill="FFFFFF"/>
            <w:hideMark/>
          </w:tcPr>
          <w:p w14:paraId="7D22A4D9" w14:textId="77777777" w:rsidR="005C1751" w:rsidRPr="005C1751" w:rsidRDefault="005C1751" w:rsidP="005C1751">
            <w:pPr>
              <w:jc w:val="both"/>
              <w:rPr>
                <w:color w:val="000000"/>
                <w:sz w:val="22"/>
                <w:szCs w:val="22"/>
              </w:rPr>
            </w:pPr>
            <w:r w:rsidRPr="005C1751">
              <w:rPr>
                <w:color w:val="000000"/>
                <w:sz w:val="22"/>
                <w:szCs w:val="22"/>
              </w:rPr>
              <w:t>Trình bày được các báo cáo tài chính, phương pháp phân tích và dự báo báo cáo tài chính của doanh nghiệp, quy trình chi trả và các chính sách cổ tức trong công ty cổ phần một cách khá đầy đủ, rõ ràng và chính xác.</w:t>
            </w:r>
          </w:p>
        </w:tc>
        <w:tc>
          <w:tcPr>
            <w:tcW w:w="2835" w:type="dxa"/>
            <w:tcBorders>
              <w:top w:val="nil"/>
              <w:left w:val="nil"/>
              <w:bottom w:val="single" w:sz="4" w:space="0" w:color="auto"/>
              <w:right w:val="single" w:sz="4" w:space="0" w:color="auto"/>
            </w:tcBorders>
            <w:shd w:val="clear" w:color="000000" w:fill="FFFFFF"/>
            <w:hideMark/>
          </w:tcPr>
          <w:p w14:paraId="351B05DB" w14:textId="77777777" w:rsidR="005C1751" w:rsidRPr="005C1751" w:rsidRDefault="005C1751" w:rsidP="005C1751">
            <w:pPr>
              <w:jc w:val="both"/>
              <w:rPr>
                <w:color w:val="000000"/>
                <w:sz w:val="22"/>
                <w:szCs w:val="22"/>
              </w:rPr>
            </w:pPr>
            <w:r w:rsidRPr="005C1751">
              <w:rPr>
                <w:color w:val="000000"/>
                <w:sz w:val="22"/>
                <w:szCs w:val="22"/>
              </w:rPr>
              <w:t>Trình bày được các báo cáo tài chính, phương pháp phân tích và dự báo báo cáo tài chính của doanh nghiệp, quy trình chi trả và các chính sách cổ tức trong công ty cổ phần  một cách đầy đủ, rõ ràng, chính xác và hoàn chỉnh.</w:t>
            </w:r>
          </w:p>
        </w:tc>
        <w:tc>
          <w:tcPr>
            <w:tcW w:w="851" w:type="dxa"/>
            <w:tcBorders>
              <w:top w:val="nil"/>
              <w:left w:val="nil"/>
              <w:bottom w:val="single" w:sz="4" w:space="0" w:color="auto"/>
              <w:right w:val="single" w:sz="4" w:space="0" w:color="auto"/>
            </w:tcBorders>
            <w:shd w:val="clear" w:color="000000" w:fill="FFFFFF"/>
            <w:noWrap/>
            <w:vAlign w:val="center"/>
            <w:hideMark/>
          </w:tcPr>
          <w:p w14:paraId="68BC611F" w14:textId="185D0C4E" w:rsidR="005C1751" w:rsidRPr="005C1751" w:rsidRDefault="00134653" w:rsidP="005C1751">
            <w:pPr>
              <w:jc w:val="center"/>
              <w:rPr>
                <w:b/>
                <w:bCs/>
                <w:color w:val="000000"/>
              </w:rPr>
            </w:pPr>
            <w:r>
              <w:rPr>
                <w:b/>
                <w:bCs/>
                <w:color w:val="000000"/>
                <w:lang w:val="vi-VN"/>
              </w:rPr>
              <w:t>1</w:t>
            </w:r>
            <w:r w:rsidR="005C1751" w:rsidRPr="005C1751">
              <w:rPr>
                <w:b/>
                <w:bCs/>
                <w:color w:val="000000"/>
              </w:rPr>
              <w:t> </w:t>
            </w:r>
          </w:p>
        </w:tc>
      </w:tr>
      <w:tr w:rsidR="00402D3A" w:rsidRPr="005C1751" w14:paraId="4AEA522A" w14:textId="77777777" w:rsidTr="003F6499">
        <w:trPr>
          <w:trHeight w:val="1889"/>
        </w:trPr>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3BA4F6C2" w14:textId="77777777" w:rsidR="005C1751" w:rsidRPr="005C1751" w:rsidRDefault="005C1751" w:rsidP="005C1751">
            <w:pPr>
              <w:jc w:val="center"/>
              <w:rPr>
                <w:b/>
                <w:bCs/>
                <w:color w:val="000000"/>
                <w:sz w:val="22"/>
                <w:szCs w:val="22"/>
              </w:rPr>
            </w:pPr>
            <w:r w:rsidRPr="005C1751">
              <w:rPr>
                <w:b/>
                <w:bCs/>
                <w:color w:val="000000"/>
                <w:sz w:val="22"/>
                <w:szCs w:val="22"/>
              </w:rPr>
              <w:t>CĐRb</w:t>
            </w:r>
          </w:p>
        </w:tc>
        <w:tc>
          <w:tcPr>
            <w:tcW w:w="2693" w:type="dxa"/>
            <w:tcBorders>
              <w:top w:val="nil"/>
              <w:left w:val="nil"/>
              <w:bottom w:val="single" w:sz="4" w:space="0" w:color="auto"/>
              <w:right w:val="single" w:sz="4" w:space="0" w:color="auto"/>
            </w:tcBorders>
            <w:shd w:val="clear" w:color="000000" w:fill="FFFFFF"/>
            <w:hideMark/>
          </w:tcPr>
          <w:p w14:paraId="429B4FC9" w14:textId="77777777" w:rsidR="005C1751" w:rsidRPr="005C1751" w:rsidRDefault="005C1751" w:rsidP="005C1751">
            <w:pPr>
              <w:jc w:val="both"/>
              <w:rPr>
                <w:color w:val="000000"/>
                <w:sz w:val="22"/>
                <w:szCs w:val="22"/>
              </w:rPr>
            </w:pPr>
            <w:r w:rsidRPr="005C1751">
              <w:rPr>
                <w:color w:val="000000"/>
                <w:sz w:val="22"/>
                <w:szCs w:val="22"/>
              </w:rPr>
              <w:t>Giải thích được sự cần thiết phải phân tích rủi ro của dự án đầu tư và quản trị tài sản lưu động trong một doanh nghiệp. Tuy nhiên,  cách giải thích có nhiều sai sót hoặc thiếu chính xác.</w:t>
            </w:r>
            <w:bookmarkStart w:id="0" w:name="_GoBack"/>
            <w:bookmarkEnd w:id="0"/>
          </w:p>
        </w:tc>
        <w:tc>
          <w:tcPr>
            <w:tcW w:w="2835" w:type="dxa"/>
            <w:tcBorders>
              <w:top w:val="nil"/>
              <w:left w:val="nil"/>
              <w:bottom w:val="single" w:sz="4" w:space="0" w:color="auto"/>
              <w:right w:val="single" w:sz="4" w:space="0" w:color="auto"/>
            </w:tcBorders>
            <w:shd w:val="clear" w:color="000000" w:fill="FFFFFF"/>
            <w:hideMark/>
          </w:tcPr>
          <w:p w14:paraId="5B50ADA8" w14:textId="77777777" w:rsidR="005C1751" w:rsidRPr="005C1751" w:rsidRDefault="005C1751" w:rsidP="005C1751">
            <w:pPr>
              <w:jc w:val="both"/>
              <w:rPr>
                <w:color w:val="000000"/>
                <w:sz w:val="22"/>
                <w:szCs w:val="22"/>
              </w:rPr>
            </w:pPr>
            <w:r w:rsidRPr="005C1751">
              <w:rPr>
                <w:color w:val="000000"/>
                <w:sz w:val="22"/>
                <w:szCs w:val="22"/>
              </w:rPr>
              <w:t>Giải thích được sự cần thiết phải phân tích rủi ro của dự án đầu tư và quản trị tài sản lưu động trong một doanh nghiệp Tuy nhiên,  cách giải thích có một số sai sót.</w:t>
            </w:r>
          </w:p>
        </w:tc>
        <w:tc>
          <w:tcPr>
            <w:tcW w:w="2835" w:type="dxa"/>
            <w:tcBorders>
              <w:top w:val="nil"/>
              <w:left w:val="nil"/>
              <w:bottom w:val="single" w:sz="4" w:space="0" w:color="auto"/>
              <w:right w:val="single" w:sz="4" w:space="0" w:color="auto"/>
            </w:tcBorders>
            <w:shd w:val="clear" w:color="000000" w:fill="FFFFFF"/>
            <w:hideMark/>
          </w:tcPr>
          <w:p w14:paraId="4122E57D" w14:textId="77777777" w:rsidR="005C1751" w:rsidRPr="005C1751" w:rsidRDefault="005C1751" w:rsidP="005C1751">
            <w:pPr>
              <w:jc w:val="both"/>
              <w:rPr>
                <w:color w:val="000000"/>
                <w:sz w:val="22"/>
                <w:szCs w:val="22"/>
              </w:rPr>
            </w:pPr>
            <w:r w:rsidRPr="005C1751">
              <w:rPr>
                <w:color w:val="000000"/>
                <w:sz w:val="22"/>
                <w:szCs w:val="22"/>
              </w:rPr>
              <w:t>Giải thích được sự cần thiết phải phân tích rủi ro của dự án đầu tư và quản trị tài sản lưu động trong một doanh nghiệp một cách khá đầy đủ, rõ ràng và chính xác.</w:t>
            </w:r>
          </w:p>
        </w:tc>
        <w:tc>
          <w:tcPr>
            <w:tcW w:w="2835" w:type="dxa"/>
            <w:tcBorders>
              <w:top w:val="nil"/>
              <w:left w:val="nil"/>
              <w:bottom w:val="single" w:sz="4" w:space="0" w:color="auto"/>
              <w:right w:val="single" w:sz="4" w:space="0" w:color="auto"/>
            </w:tcBorders>
            <w:shd w:val="clear" w:color="000000" w:fill="FFFFFF"/>
            <w:hideMark/>
          </w:tcPr>
          <w:p w14:paraId="72CAD5FB" w14:textId="77777777" w:rsidR="005C1751" w:rsidRPr="005C1751" w:rsidRDefault="005C1751" w:rsidP="005C1751">
            <w:pPr>
              <w:jc w:val="both"/>
              <w:rPr>
                <w:color w:val="000000"/>
                <w:sz w:val="22"/>
                <w:szCs w:val="22"/>
              </w:rPr>
            </w:pPr>
            <w:r w:rsidRPr="005C1751">
              <w:rPr>
                <w:color w:val="000000"/>
                <w:sz w:val="22"/>
                <w:szCs w:val="22"/>
              </w:rPr>
              <w:t xml:space="preserve">Giải thích được sự cần thiết phải phân tích rủi ro của dự án đầu tư và quản trị tài sản lưu động trong một doanh nghiệp một cách đầy đủ, rõ ràng, chính xác và hoàn chỉnh.  </w:t>
            </w:r>
          </w:p>
        </w:tc>
        <w:tc>
          <w:tcPr>
            <w:tcW w:w="851" w:type="dxa"/>
            <w:tcBorders>
              <w:top w:val="nil"/>
              <w:left w:val="nil"/>
              <w:bottom w:val="single" w:sz="4" w:space="0" w:color="auto"/>
              <w:right w:val="single" w:sz="4" w:space="0" w:color="auto"/>
            </w:tcBorders>
            <w:shd w:val="clear" w:color="000000" w:fill="FFFFFF"/>
            <w:noWrap/>
            <w:vAlign w:val="center"/>
            <w:hideMark/>
          </w:tcPr>
          <w:p w14:paraId="6A7FFBC3" w14:textId="44ADC282" w:rsidR="005C1751" w:rsidRPr="00134653" w:rsidRDefault="005C1751" w:rsidP="005C1751">
            <w:pPr>
              <w:jc w:val="center"/>
              <w:rPr>
                <w:b/>
                <w:bCs/>
                <w:color w:val="000000"/>
                <w:lang w:val="vi-VN"/>
              </w:rPr>
            </w:pPr>
            <w:r w:rsidRPr="005C1751">
              <w:rPr>
                <w:b/>
                <w:bCs/>
                <w:color w:val="000000"/>
              </w:rPr>
              <w:t> </w:t>
            </w:r>
            <w:r w:rsidR="00134653">
              <w:rPr>
                <w:b/>
                <w:bCs/>
                <w:color w:val="000000"/>
                <w:lang w:val="vi-VN"/>
              </w:rPr>
              <w:t>1</w:t>
            </w:r>
          </w:p>
        </w:tc>
      </w:tr>
      <w:tr w:rsidR="003F6499" w:rsidRPr="005C1751" w14:paraId="2AE7E468" w14:textId="77777777" w:rsidTr="003F6499">
        <w:trPr>
          <w:trHeight w:val="1889"/>
        </w:trPr>
        <w:tc>
          <w:tcPr>
            <w:tcW w:w="992" w:type="dxa"/>
            <w:tcBorders>
              <w:top w:val="nil"/>
              <w:left w:val="single" w:sz="4" w:space="0" w:color="auto"/>
              <w:bottom w:val="single" w:sz="4" w:space="0" w:color="auto"/>
              <w:right w:val="single" w:sz="4" w:space="0" w:color="auto"/>
            </w:tcBorders>
            <w:shd w:val="clear" w:color="000000" w:fill="FFFFFF"/>
            <w:noWrap/>
            <w:vAlign w:val="center"/>
          </w:tcPr>
          <w:p w14:paraId="2E00D564" w14:textId="26B2F739" w:rsidR="003F6499" w:rsidRPr="005C1751" w:rsidRDefault="003F6499" w:rsidP="003F6499">
            <w:pPr>
              <w:jc w:val="center"/>
              <w:rPr>
                <w:b/>
                <w:bCs/>
                <w:color w:val="000000"/>
                <w:sz w:val="22"/>
                <w:szCs w:val="22"/>
              </w:rPr>
            </w:pPr>
            <w:r w:rsidRPr="005C1751">
              <w:rPr>
                <w:b/>
                <w:bCs/>
                <w:color w:val="000000"/>
                <w:sz w:val="22"/>
                <w:szCs w:val="22"/>
              </w:rPr>
              <w:t>CĐRc</w:t>
            </w:r>
          </w:p>
        </w:tc>
        <w:tc>
          <w:tcPr>
            <w:tcW w:w="2693" w:type="dxa"/>
            <w:tcBorders>
              <w:top w:val="nil"/>
              <w:left w:val="nil"/>
              <w:bottom w:val="single" w:sz="4" w:space="0" w:color="auto"/>
              <w:right w:val="single" w:sz="4" w:space="0" w:color="auto"/>
            </w:tcBorders>
            <w:shd w:val="clear" w:color="000000" w:fill="FFFFFF"/>
          </w:tcPr>
          <w:p w14:paraId="7107179F" w14:textId="3AC31641" w:rsidR="003F6499" w:rsidRPr="005C1751" w:rsidRDefault="003F6499" w:rsidP="003F6499">
            <w:pPr>
              <w:jc w:val="both"/>
              <w:rPr>
                <w:color w:val="000000"/>
                <w:sz w:val="22"/>
                <w:szCs w:val="22"/>
              </w:rPr>
            </w:pPr>
            <w:r w:rsidRPr="005C1751">
              <w:rPr>
                <w:color w:val="000000"/>
                <w:sz w:val="22"/>
                <w:szCs w:val="22"/>
              </w:rPr>
              <w:t>Không tính toán được các chỉ tiêu quan đến việc sử dụng các loại đòn bẩy trong một doanh nghiệp, các khoản phải thu, lượng tiền mặt và hàng tồn kho tối ưu theo các mô hình khác nhau; không ước tính được rủi ro khi phân tích đầu tư dự án.</w:t>
            </w:r>
          </w:p>
        </w:tc>
        <w:tc>
          <w:tcPr>
            <w:tcW w:w="2835" w:type="dxa"/>
            <w:tcBorders>
              <w:top w:val="nil"/>
              <w:left w:val="nil"/>
              <w:bottom w:val="single" w:sz="4" w:space="0" w:color="auto"/>
              <w:right w:val="single" w:sz="4" w:space="0" w:color="auto"/>
            </w:tcBorders>
            <w:shd w:val="clear" w:color="000000" w:fill="FFFFFF"/>
          </w:tcPr>
          <w:p w14:paraId="382214BD" w14:textId="69399F91" w:rsidR="003F6499" w:rsidRPr="005C1751" w:rsidRDefault="003F6499" w:rsidP="003F6499">
            <w:pPr>
              <w:jc w:val="both"/>
              <w:rPr>
                <w:color w:val="000000"/>
                <w:sz w:val="22"/>
                <w:szCs w:val="22"/>
              </w:rPr>
            </w:pPr>
            <w:r w:rsidRPr="005C1751">
              <w:rPr>
                <w:color w:val="000000"/>
                <w:sz w:val="22"/>
                <w:szCs w:val="22"/>
              </w:rPr>
              <w:t>Tính toán được các chỉ tiêu quan đến việc sử dụng các loại đòn bẩy trong một doanh nghiệp, các khoản phải thu, lượng tiền mặt và hàng tồn kho tối ưu theo các mô hình khác nhau; ước tính được rủi ro khi phân tích đầu tư dự án. Tuy nhiên, kết quả tính toán và ước tính có một số sai sót.</w:t>
            </w:r>
          </w:p>
        </w:tc>
        <w:tc>
          <w:tcPr>
            <w:tcW w:w="2835" w:type="dxa"/>
            <w:tcBorders>
              <w:top w:val="nil"/>
              <w:left w:val="nil"/>
              <w:bottom w:val="single" w:sz="4" w:space="0" w:color="auto"/>
              <w:right w:val="single" w:sz="4" w:space="0" w:color="auto"/>
            </w:tcBorders>
            <w:shd w:val="clear" w:color="000000" w:fill="FFFFFF"/>
          </w:tcPr>
          <w:p w14:paraId="0E8278BF" w14:textId="62AB635A" w:rsidR="003F6499" w:rsidRPr="005C1751" w:rsidRDefault="003F6499" w:rsidP="003F6499">
            <w:pPr>
              <w:jc w:val="both"/>
              <w:rPr>
                <w:color w:val="000000"/>
                <w:sz w:val="22"/>
                <w:szCs w:val="22"/>
              </w:rPr>
            </w:pPr>
            <w:r w:rsidRPr="005C1751">
              <w:rPr>
                <w:color w:val="000000"/>
                <w:sz w:val="22"/>
                <w:szCs w:val="22"/>
              </w:rPr>
              <w:t>Tính toán khá chính xác các chỉ tiêu quan đến việc sử dụng các loại đòn bẩy trong một doanh nghiệp, các khoản phải thu, lượng tiền mặt và hàng tồn kho tối ưu theo các mô hình khác nhau; ước tính khá chính xác rủi ro khi phân tích đầu tư dự án.</w:t>
            </w:r>
          </w:p>
        </w:tc>
        <w:tc>
          <w:tcPr>
            <w:tcW w:w="2835" w:type="dxa"/>
            <w:tcBorders>
              <w:top w:val="nil"/>
              <w:left w:val="nil"/>
              <w:bottom w:val="single" w:sz="4" w:space="0" w:color="auto"/>
              <w:right w:val="single" w:sz="4" w:space="0" w:color="auto"/>
            </w:tcBorders>
            <w:shd w:val="clear" w:color="000000" w:fill="FFFFFF"/>
          </w:tcPr>
          <w:p w14:paraId="3E5EE1F2" w14:textId="640F6031" w:rsidR="003F6499" w:rsidRPr="005C1751" w:rsidRDefault="003F6499" w:rsidP="003F6499">
            <w:pPr>
              <w:jc w:val="both"/>
              <w:rPr>
                <w:color w:val="000000"/>
                <w:sz w:val="22"/>
                <w:szCs w:val="22"/>
              </w:rPr>
            </w:pPr>
            <w:r w:rsidRPr="005C1751">
              <w:rPr>
                <w:color w:val="000000"/>
                <w:sz w:val="22"/>
                <w:szCs w:val="22"/>
              </w:rPr>
              <w:t>Tính toán chính xác các chỉ tiêu quan đến việc sử dụng các loại đòn bẩy trong một doanh nghiệp, các khoản phải thu, lượng tiền mặt và hàng tồn kho tối ưu theo các mô hình khác nhau; ước tính  chính xác rủi ro khi phân tích đầu tư dự án.</w:t>
            </w:r>
          </w:p>
        </w:tc>
        <w:tc>
          <w:tcPr>
            <w:tcW w:w="851" w:type="dxa"/>
            <w:tcBorders>
              <w:top w:val="nil"/>
              <w:left w:val="nil"/>
              <w:bottom w:val="single" w:sz="4" w:space="0" w:color="auto"/>
              <w:right w:val="single" w:sz="4" w:space="0" w:color="auto"/>
            </w:tcBorders>
            <w:shd w:val="clear" w:color="000000" w:fill="FFFFFF"/>
            <w:noWrap/>
            <w:vAlign w:val="center"/>
          </w:tcPr>
          <w:p w14:paraId="590EE158" w14:textId="3CEA123D" w:rsidR="003F6499" w:rsidRPr="005C1751" w:rsidRDefault="003F6499" w:rsidP="003F6499">
            <w:pPr>
              <w:jc w:val="center"/>
              <w:rPr>
                <w:b/>
                <w:bCs/>
                <w:color w:val="000000"/>
              </w:rPr>
            </w:pPr>
            <w:r w:rsidRPr="005C1751">
              <w:rPr>
                <w:b/>
                <w:bCs/>
                <w:color w:val="000000"/>
              </w:rPr>
              <w:t> </w:t>
            </w:r>
            <w:r>
              <w:rPr>
                <w:b/>
                <w:bCs/>
                <w:color w:val="000000"/>
                <w:lang w:val="vi-VN"/>
              </w:rPr>
              <w:t>4</w:t>
            </w:r>
          </w:p>
        </w:tc>
      </w:tr>
      <w:tr w:rsidR="003F6499" w:rsidRPr="005C1751" w14:paraId="6F422E45" w14:textId="77777777" w:rsidTr="00E64491">
        <w:trPr>
          <w:trHeight w:val="701"/>
        </w:trPr>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0D68AE95" w14:textId="77777777" w:rsidR="003F6499" w:rsidRPr="005C1751" w:rsidRDefault="003F6499" w:rsidP="003F6499">
            <w:pPr>
              <w:jc w:val="center"/>
              <w:rPr>
                <w:b/>
                <w:bCs/>
                <w:color w:val="000000"/>
                <w:sz w:val="22"/>
                <w:szCs w:val="22"/>
              </w:rPr>
            </w:pPr>
            <w:r w:rsidRPr="005C1751">
              <w:rPr>
                <w:b/>
                <w:bCs/>
                <w:color w:val="000000"/>
                <w:sz w:val="22"/>
                <w:szCs w:val="22"/>
              </w:rPr>
              <w:t>CĐRd</w:t>
            </w:r>
          </w:p>
        </w:tc>
        <w:tc>
          <w:tcPr>
            <w:tcW w:w="2693" w:type="dxa"/>
            <w:tcBorders>
              <w:top w:val="nil"/>
              <w:left w:val="nil"/>
              <w:bottom w:val="single" w:sz="4" w:space="0" w:color="auto"/>
              <w:right w:val="single" w:sz="4" w:space="0" w:color="auto"/>
            </w:tcBorders>
            <w:shd w:val="clear" w:color="000000" w:fill="FFFFFF"/>
            <w:hideMark/>
          </w:tcPr>
          <w:p w14:paraId="03FE469A" w14:textId="77777777" w:rsidR="003F6499" w:rsidRPr="005C1751" w:rsidRDefault="003F6499" w:rsidP="003F6499">
            <w:pPr>
              <w:jc w:val="both"/>
              <w:rPr>
                <w:color w:val="000000"/>
                <w:sz w:val="22"/>
                <w:szCs w:val="22"/>
              </w:rPr>
            </w:pPr>
            <w:r w:rsidRPr="005C1751">
              <w:rPr>
                <w:color w:val="000000"/>
                <w:sz w:val="22"/>
                <w:szCs w:val="22"/>
              </w:rPr>
              <w:t>Không vận dụng được các kiến thức liên quan đến báo cáo tài chính vào việc phân tích tình hình tài chính của một doanh nghiệp.</w:t>
            </w:r>
          </w:p>
        </w:tc>
        <w:tc>
          <w:tcPr>
            <w:tcW w:w="2835" w:type="dxa"/>
            <w:tcBorders>
              <w:top w:val="nil"/>
              <w:left w:val="nil"/>
              <w:bottom w:val="single" w:sz="4" w:space="0" w:color="auto"/>
              <w:right w:val="single" w:sz="4" w:space="0" w:color="auto"/>
            </w:tcBorders>
            <w:shd w:val="clear" w:color="000000" w:fill="FFFFFF"/>
            <w:hideMark/>
          </w:tcPr>
          <w:p w14:paraId="4CE72576" w14:textId="77777777" w:rsidR="003F6499" w:rsidRPr="005C1751" w:rsidRDefault="003F6499" w:rsidP="003F6499">
            <w:pPr>
              <w:jc w:val="both"/>
              <w:rPr>
                <w:color w:val="000000"/>
                <w:sz w:val="22"/>
                <w:szCs w:val="22"/>
              </w:rPr>
            </w:pPr>
            <w:r w:rsidRPr="005C1751">
              <w:rPr>
                <w:color w:val="000000"/>
                <w:sz w:val="22"/>
                <w:szCs w:val="22"/>
              </w:rPr>
              <w:t>Vận dụng được các kiến thức liên quan đến báo cáo tài chính vào việc phân tích tình hình tài chính của một doanh nghiệp. Tuy nhiên, cách vận dụng có một số sai sót.</w:t>
            </w:r>
          </w:p>
        </w:tc>
        <w:tc>
          <w:tcPr>
            <w:tcW w:w="2835" w:type="dxa"/>
            <w:tcBorders>
              <w:top w:val="nil"/>
              <w:left w:val="nil"/>
              <w:bottom w:val="single" w:sz="4" w:space="0" w:color="auto"/>
              <w:right w:val="single" w:sz="4" w:space="0" w:color="auto"/>
            </w:tcBorders>
            <w:shd w:val="clear" w:color="000000" w:fill="FFFFFF"/>
            <w:hideMark/>
          </w:tcPr>
          <w:p w14:paraId="5A94FD74" w14:textId="77777777" w:rsidR="003F6499" w:rsidRPr="005C1751" w:rsidRDefault="003F6499" w:rsidP="003F6499">
            <w:pPr>
              <w:jc w:val="both"/>
              <w:rPr>
                <w:color w:val="000000"/>
                <w:sz w:val="22"/>
                <w:szCs w:val="22"/>
              </w:rPr>
            </w:pPr>
            <w:r w:rsidRPr="005C1751">
              <w:rPr>
                <w:color w:val="000000"/>
                <w:sz w:val="22"/>
                <w:szCs w:val="22"/>
              </w:rPr>
              <w:t>Vận dụng khá chính xác các kiến thức liên quan đến báo cáo tài chính vào việc phân tích tình hình tài chính của một doanh nghiệp.</w:t>
            </w:r>
          </w:p>
        </w:tc>
        <w:tc>
          <w:tcPr>
            <w:tcW w:w="2835" w:type="dxa"/>
            <w:tcBorders>
              <w:top w:val="nil"/>
              <w:left w:val="nil"/>
              <w:bottom w:val="single" w:sz="4" w:space="0" w:color="auto"/>
              <w:right w:val="single" w:sz="4" w:space="0" w:color="auto"/>
            </w:tcBorders>
            <w:shd w:val="clear" w:color="000000" w:fill="FFFFFF"/>
            <w:hideMark/>
          </w:tcPr>
          <w:p w14:paraId="20CC1FF6" w14:textId="77777777" w:rsidR="003F6499" w:rsidRPr="005C1751" w:rsidRDefault="003F6499" w:rsidP="003F6499">
            <w:pPr>
              <w:jc w:val="both"/>
              <w:rPr>
                <w:color w:val="000000"/>
                <w:sz w:val="22"/>
                <w:szCs w:val="22"/>
              </w:rPr>
            </w:pPr>
            <w:r w:rsidRPr="005C1751">
              <w:rPr>
                <w:color w:val="000000"/>
                <w:sz w:val="22"/>
                <w:szCs w:val="22"/>
              </w:rPr>
              <w:t>Vận dụng chính xác các kiến thức liên quan đến báo cáo tài chính vào việc phân tích tình hình tài chính của một doanh nghiệp.</w:t>
            </w:r>
          </w:p>
        </w:tc>
        <w:tc>
          <w:tcPr>
            <w:tcW w:w="851" w:type="dxa"/>
            <w:tcBorders>
              <w:top w:val="nil"/>
              <w:left w:val="nil"/>
              <w:bottom w:val="single" w:sz="4" w:space="0" w:color="auto"/>
              <w:right w:val="single" w:sz="4" w:space="0" w:color="auto"/>
            </w:tcBorders>
            <w:shd w:val="clear" w:color="auto" w:fill="auto"/>
            <w:noWrap/>
            <w:vAlign w:val="center"/>
            <w:hideMark/>
          </w:tcPr>
          <w:p w14:paraId="51F2EB85" w14:textId="006159B4" w:rsidR="003F6499" w:rsidRPr="00134653" w:rsidRDefault="003F6499" w:rsidP="003F6499">
            <w:pPr>
              <w:jc w:val="center"/>
              <w:rPr>
                <w:rFonts w:ascii="Calibri" w:hAnsi="Calibri" w:cs="Calibri"/>
                <w:b/>
                <w:bCs/>
                <w:color w:val="000000"/>
                <w:lang w:val="vi-VN"/>
              </w:rPr>
            </w:pPr>
            <w:r>
              <w:rPr>
                <w:b/>
                <w:bCs/>
                <w:color w:val="000000"/>
                <w:lang w:val="vi-VN"/>
              </w:rPr>
              <w:t>4</w:t>
            </w:r>
          </w:p>
        </w:tc>
      </w:tr>
      <w:tr w:rsidR="003F6499" w:rsidRPr="005C1751" w14:paraId="69003D7B" w14:textId="77777777" w:rsidTr="00DD589E">
        <w:trPr>
          <w:trHeight w:val="320"/>
        </w:trPr>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32252B88" w14:textId="77777777" w:rsidR="003F6499" w:rsidRPr="005C1751" w:rsidRDefault="003F6499" w:rsidP="003F6499">
            <w:pPr>
              <w:spacing w:before="60" w:after="60"/>
              <w:rPr>
                <w:b/>
                <w:bCs/>
                <w:color w:val="000000"/>
              </w:rPr>
            </w:pPr>
            <w:r w:rsidRPr="005C1751">
              <w:rPr>
                <w:b/>
                <w:bCs/>
                <w:color w:val="000000"/>
              </w:rPr>
              <w:t>Tổng</w:t>
            </w:r>
          </w:p>
        </w:tc>
        <w:tc>
          <w:tcPr>
            <w:tcW w:w="2693" w:type="dxa"/>
            <w:tcBorders>
              <w:top w:val="nil"/>
              <w:left w:val="nil"/>
              <w:bottom w:val="single" w:sz="4" w:space="0" w:color="auto"/>
              <w:right w:val="single" w:sz="4" w:space="0" w:color="auto"/>
            </w:tcBorders>
            <w:shd w:val="clear" w:color="000000" w:fill="FFFFFF"/>
            <w:noWrap/>
            <w:vAlign w:val="center"/>
            <w:hideMark/>
          </w:tcPr>
          <w:p w14:paraId="5703C14B" w14:textId="77777777" w:rsidR="003F6499" w:rsidRPr="005C1751" w:rsidRDefault="003F6499" w:rsidP="003F6499">
            <w:pPr>
              <w:spacing w:before="60" w:after="60"/>
              <w:jc w:val="center"/>
              <w:rPr>
                <w:b/>
                <w:bCs/>
                <w:color w:val="000000"/>
              </w:rPr>
            </w:pPr>
            <w:r w:rsidRPr="005C1751">
              <w:rPr>
                <w:b/>
                <w:bCs/>
                <w:color w:val="000000"/>
              </w:rPr>
              <w:t>&lt;5.0</w:t>
            </w:r>
          </w:p>
        </w:tc>
        <w:tc>
          <w:tcPr>
            <w:tcW w:w="2835" w:type="dxa"/>
            <w:tcBorders>
              <w:top w:val="nil"/>
              <w:left w:val="nil"/>
              <w:bottom w:val="single" w:sz="4" w:space="0" w:color="auto"/>
              <w:right w:val="single" w:sz="4" w:space="0" w:color="auto"/>
            </w:tcBorders>
            <w:shd w:val="clear" w:color="000000" w:fill="FFFFFF"/>
            <w:noWrap/>
            <w:vAlign w:val="center"/>
            <w:hideMark/>
          </w:tcPr>
          <w:p w14:paraId="461B3FA0" w14:textId="77777777" w:rsidR="003F6499" w:rsidRPr="005C1751" w:rsidRDefault="003F6499" w:rsidP="003F6499">
            <w:pPr>
              <w:spacing w:before="60" w:after="60"/>
              <w:jc w:val="center"/>
              <w:rPr>
                <w:b/>
                <w:bCs/>
                <w:color w:val="000000"/>
              </w:rPr>
            </w:pPr>
            <w:r w:rsidRPr="005C1751">
              <w:rPr>
                <w:b/>
                <w:bCs/>
                <w:color w:val="000000"/>
              </w:rPr>
              <w:t>5 - 6.9</w:t>
            </w:r>
          </w:p>
        </w:tc>
        <w:tc>
          <w:tcPr>
            <w:tcW w:w="2835" w:type="dxa"/>
            <w:tcBorders>
              <w:top w:val="nil"/>
              <w:left w:val="nil"/>
              <w:bottom w:val="single" w:sz="4" w:space="0" w:color="auto"/>
              <w:right w:val="single" w:sz="4" w:space="0" w:color="auto"/>
            </w:tcBorders>
            <w:shd w:val="clear" w:color="000000" w:fill="FFFFFF"/>
            <w:noWrap/>
            <w:vAlign w:val="center"/>
            <w:hideMark/>
          </w:tcPr>
          <w:p w14:paraId="1E64ADC0" w14:textId="77777777" w:rsidR="003F6499" w:rsidRPr="005C1751" w:rsidRDefault="003F6499" w:rsidP="003F6499">
            <w:pPr>
              <w:spacing w:before="60" w:after="60"/>
              <w:jc w:val="center"/>
              <w:rPr>
                <w:b/>
                <w:bCs/>
                <w:color w:val="000000"/>
              </w:rPr>
            </w:pPr>
            <w:r w:rsidRPr="005C1751">
              <w:rPr>
                <w:b/>
                <w:bCs/>
                <w:color w:val="000000"/>
              </w:rPr>
              <w:t>7.0 - 7.9</w:t>
            </w:r>
          </w:p>
        </w:tc>
        <w:tc>
          <w:tcPr>
            <w:tcW w:w="2835" w:type="dxa"/>
            <w:tcBorders>
              <w:top w:val="nil"/>
              <w:left w:val="nil"/>
              <w:bottom w:val="single" w:sz="4" w:space="0" w:color="auto"/>
              <w:right w:val="single" w:sz="4" w:space="0" w:color="auto"/>
            </w:tcBorders>
            <w:shd w:val="clear" w:color="000000" w:fill="FFFFFF"/>
            <w:vAlign w:val="center"/>
            <w:hideMark/>
          </w:tcPr>
          <w:p w14:paraId="176A6350" w14:textId="0FE7CEAA" w:rsidR="003F6499" w:rsidRPr="005C1751" w:rsidRDefault="003F6499" w:rsidP="003F6499">
            <w:pPr>
              <w:spacing w:before="60" w:after="60"/>
              <w:jc w:val="center"/>
              <w:rPr>
                <w:b/>
                <w:bCs/>
                <w:color w:val="000000"/>
                <w:lang w:val="vi-VN"/>
              </w:rPr>
            </w:pPr>
            <w:r>
              <w:rPr>
                <w:b/>
                <w:bCs/>
                <w:color w:val="000000"/>
                <w:lang w:val="vi-VN"/>
              </w:rPr>
              <w:t>8-10</w:t>
            </w:r>
          </w:p>
        </w:tc>
        <w:tc>
          <w:tcPr>
            <w:tcW w:w="851" w:type="dxa"/>
            <w:tcBorders>
              <w:top w:val="nil"/>
              <w:left w:val="nil"/>
              <w:bottom w:val="single" w:sz="4" w:space="0" w:color="auto"/>
              <w:right w:val="single" w:sz="4" w:space="0" w:color="auto"/>
            </w:tcBorders>
            <w:shd w:val="clear" w:color="000000" w:fill="FFFFFF"/>
            <w:noWrap/>
            <w:vAlign w:val="center"/>
            <w:hideMark/>
          </w:tcPr>
          <w:p w14:paraId="6770AF41" w14:textId="77777777" w:rsidR="003F6499" w:rsidRPr="005C1751" w:rsidRDefault="003F6499" w:rsidP="003F6499">
            <w:pPr>
              <w:jc w:val="center"/>
              <w:rPr>
                <w:b/>
                <w:bCs/>
                <w:color w:val="000000"/>
              </w:rPr>
            </w:pPr>
            <w:r w:rsidRPr="005C1751">
              <w:rPr>
                <w:b/>
                <w:bCs/>
                <w:color w:val="000000"/>
              </w:rPr>
              <w:t>10</w:t>
            </w:r>
          </w:p>
        </w:tc>
      </w:tr>
    </w:tbl>
    <w:p w14:paraId="29AA1D9C" w14:textId="4831C9C4" w:rsidR="009521E5" w:rsidRPr="003F6499" w:rsidRDefault="009521E5" w:rsidP="005E578F"/>
    <w:sectPr w:rsidR="009521E5" w:rsidRPr="003F6499" w:rsidSect="00A11283">
      <w:footerReference w:type="default" r:id="rId7"/>
      <w:pgSz w:w="15840" w:h="12240" w:orient="landscape"/>
      <w:pgMar w:top="720" w:right="720"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F18CD" w14:textId="77777777" w:rsidR="00BD09A8" w:rsidRDefault="00BD09A8" w:rsidP="002E407D">
      <w:r>
        <w:separator/>
      </w:r>
    </w:p>
  </w:endnote>
  <w:endnote w:type="continuationSeparator" w:id="0">
    <w:p w14:paraId="678F175B" w14:textId="77777777" w:rsidR="00BD09A8" w:rsidRDefault="00BD09A8" w:rsidP="002E4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8330607"/>
      <w:docPartObj>
        <w:docPartGallery w:val="Page Numbers (Bottom of Page)"/>
        <w:docPartUnique/>
      </w:docPartObj>
    </w:sdtPr>
    <w:sdtEndPr/>
    <w:sdtContent>
      <w:p w14:paraId="55B89782" w14:textId="0428A792" w:rsidR="00C424BE" w:rsidRDefault="00C424BE">
        <w:pPr>
          <w:pStyle w:val="Footer"/>
          <w:jc w:val="right"/>
        </w:pPr>
        <w:r>
          <w:fldChar w:fldCharType="begin"/>
        </w:r>
        <w:r>
          <w:instrText>PAGE   \* MERGEFORMAT</w:instrText>
        </w:r>
        <w:r>
          <w:fldChar w:fldCharType="separate"/>
        </w:r>
        <w:r w:rsidR="005C4C62" w:rsidRPr="005C4C62">
          <w:rPr>
            <w:noProof/>
            <w:lang w:val="vi-V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43F83" w14:textId="77777777" w:rsidR="00BD09A8" w:rsidRDefault="00BD09A8" w:rsidP="002E407D">
      <w:r>
        <w:separator/>
      </w:r>
    </w:p>
  </w:footnote>
  <w:footnote w:type="continuationSeparator" w:id="0">
    <w:p w14:paraId="36193A9E" w14:textId="77777777" w:rsidR="00BD09A8" w:rsidRDefault="00BD09A8" w:rsidP="002E40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565249"/>
    <w:multiLevelType w:val="multilevel"/>
    <w:tmpl w:val="96782170"/>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134"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2835" w:hanging="1701"/>
      </w:pPr>
      <w:rPr>
        <w:rFonts w:ascii="Times New Roman" w:hAnsi="Times New Roman" w:cs="Times New Roman" w:hint="default"/>
        <w:color w:val="auto"/>
        <w:sz w:val="24"/>
      </w:rPr>
    </w:lvl>
    <w:lvl w:ilvl="5">
      <w:start w:val="1"/>
      <w:numFmt w:val="bullet"/>
      <w:lvlText w:val="+"/>
      <w:lvlJc w:val="left"/>
      <w:pPr>
        <w:tabs>
          <w:tab w:val="num" w:pos="1701"/>
        </w:tabs>
        <w:ind w:left="1701" w:hanging="567"/>
      </w:pPr>
      <w:rPr>
        <w:rFonts w:ascii="Times New Roman" w:hAnsi="Times New Roman" w:cs="Times New Roman" w:hint="default"/>
        <w:b w:val="0"/>
        <w:i w:val="0"/>
        <w:color w:val="auto"/>
        <w:sz w:val="24"/>
      </w:rPr>
    </w:lvl>
    <w:lvl w:ilvl="6">
      <w:start w:val="1"/>
      <w:numFmt w:val="bullet"/>
      <w:lvlText w:val="-"/>
      <w:lvlJc w:val="left"/>
      <w:pPr>
        <w:tabs>
          <w:tab w:val="num" w:pos="2268"/>
        </w:tabs>
        <w:ind w:left="2268" w:hanging="567"/>
      </w:pPr>
      <w:rPr>
        <w:rFonts w:ascii="Times New Roman" w:hAnsi="Times New Roman" w:cs="Times New Roman" w:hint="default"/>
      </w:rPr>
    </w:lvl>
    <w:lvl w:ilvl="7">
      <w:start w:val="1"/>
      <w:numFmt w:val="bullet"/>
      <w:lvlText w:val=""/>
      <w:lvlJc w:val="left"/>
      <w:pPr>
        <w:tabs>
          <w:tab w:val="num" w:pos="2835"/>
        </w:tabs>
        <w:ind w:left="2835" w:hanging="567"/>
      </w:pPr>
      <w:rPr>
        <w:rFonts w:ascii="Symbol" w:hAnsi="Symbol" w:hint="default"/>
      </w:rPr>
    </w:lvl>
    <w:lvl w:ilvl="8">
      <w:start w:val="1"/>
      <w:numFmt w:val="none"/>
      <w:lvlText w:val=""/>
      <w:lvlJc w:val="left"/>
      <w:pPr>
        <w:tabs>
          <w:tab w:val="num" w:pos="2835"/>
        </w:tabs>
        <w:ind w:left="2835" w:firstLine="0"/>
      </w:pPr>
      <w:rPr>
        <w:rFonts w:hint="default"/>
      </w:rPr>
    </w:lvl>
  </w:abstractNum>
  <w:num w:numId="1">
    <w:abstractNumId w:val="0"/>
    <w:lvlOverride w:ilvl="0">
      <w:lvl w:ilvl="0">
        <w:start w:val="1"/>
        <w:numFmt w:val="decimal"/>
        <w:lvlText w:val="%1."/>
        <w:lvlJc w:val="left"/>
        <w:pPr>
          <w:tabs>
            <w:tab w:val="num" w:pos="567"/>
          </w:tabs>
          <w:ind w:left="567" w:hanging="567"/>
        </w:pPr>
        <w:rPr>
          <w:rFonts w:ascii="Times New Roman" w:hAnsi="Times New Roman" w:hint="default"/>
          <w:b/>
          <w:i w:val="0"/>
          <w:sz w:val="24"/>
        </w:rPr>
      </w:lvl>
    </w:lvlOverride>
    <w:lvlOverride w:ilvl="1">
      <w:lvl w:ilvl="1">
        <w:start w:val="1"/>
        <w:numFmt w:val="none"/>
        <w:lvlText w:val=""/>
        <w:lvlJc w:val="left"/>
        <w:pPr>
          <w:tabs>
            <w:tab w:val="num" w:pos="567"/>
          </w:tabs>
          <w:ind w:left="567" w:firstLine="0"/>
        </w:pPr>
        <w:rPr>
          <w:rFonts w:ascii="Times New Roman" w:hAnsi="Times New Roman" w:hint="default"/>
          <w:b/>
          <w:sz w:val="24"/>
          <w:szCs w:val="22"/>
        </w:rPr>
      </w:lvl>
    </w:lvlOverride>
    <w:lvlOverride w:ilvl="2">
      <w:lvl w:ilvl="2">
        <w:start w:val="1"/>
        <w:numFmt w:val="decimal"/>
        <w:lvlText w:val="[%3]"/>
        <w:lvlJc w:val="left"/>
        <w:pPr>
          <w:tabs>
            <w:tab w:val="num" w:pos="1134"/>
          </w:tabs>
          <w:ind w:left="1134" w:hanging="567"/>
        </w:pPr>
        <w:rPr>
          <w:rFonts w:ascii="Times New Roman" w:hAnsi="Times New Roman" w:hint="default"/>
          <w:b w:val="0"/>
          <w:i w:val="0"/>
          <w:sz w:val="24"/>
        </w:rPr>
      </w:lvl>
    </w:lvlOverride>
    <w:lvlOverride w:ilvl="3">
      <w:lvl w:ilvl="3">
        <w:start w:val="1"/>
        <w:numFmt w:val="none"/>
        <w:lvlText w:val=""/>
        <w:lvlJc w:val="left"/>
        <w:pPr>
          <w:tabs>
            <w:tab w:val="num" w:pos="1134"/>
          </w:tabs>
          <w:ind w:left="1134" w:firstLine="0"/>
        </w:pPr>
        <w:rPr>
          <w:rFonts w:hint="default"/>
          <w:b w:val="0"/>
          <w:i w:val="0"/>
          <w:sz w:val="24"/>
        </w:rPr>
      </w:lvl>
    </w:lvlOverride>
    <w:lvlOverride w:ilvl="4">
      <w:lvl w:ilvl="4">
        <w:start w:val="1"/>
        <w:numFmt w:val="bullet"/>
        <w:lvlText w:val="+"/>
        <w:lvlJc w:val="left"/>
        <w:pPr>
          <w:tabs>
            <w:tab w:val="num" w:pos="1701"/>
          </w:tabs>
          <w:ind w:left="2552" w:hanging="1418"/>
        </w:pPr>
        <w:rPr>
          <w:rFonts w:ascii="Times New Roman" w:hAnsi="Times New Roman" w:cs="Times New Roman" w:hint="default"/>
          <w:color w:val="auto"/>
          <w:sz w:val="24"/>
        </w:rPr>
      </w:lvl>
    </w:lvlOverride>
    <w:lvlOverride w:ilvl="5">
      <w:lvl w:ilvl="5">
        <w:start w:val="1"/>
        <w:numFmt w:val="bullet"/>
        <w:lvlText w:val="+"/>
        <w:lvlJc w:val="left"/>
        <w:pPr>
          <w:tabs>
            <w:tab w:val="num" w:pos="1701"/>
          </w:tabs>
          <w:ind w:left="1701" w:hanging="567"/>
        </w:pPr>
        <w:rPr>
          <w:rFonts w:ascii="Times New Roman" w:hAnsi="Times New Roman" w:cs="Times New Roman" w:hint="default"/>
          <w:b w:val="0"/>
          <w:i w:val="0"/>
          <w:color w:val="auto"/>
          <w:sz w:val="24"/>
        </w:rPr>
      </w:lvl>
    </w:lvlOverride>
    <w:lvlOverride w:ilvl="6">
      <w:lvl w:ilvl="6">
        <w:start w:val="1"/>
        <w:numFmt w:val="bullet"/>
        <w:lvlText w:val="-"/>
        <w:lvlJc w:val="left"/>
        <w:pPr>
          <w:tabs>
            <w:tab w:val="num" w:pos="2268"/>
          </w:tabs>
          <w:ind w:left="2268" w:hanging="567"/>
        </w:pPr>
        <w:rPr>
          <w:rFonts w:ascii="Times New Roman" w:hAnsi="Times New Roman" w:cs="Times New Roman" w:hint="default"/>
        </w:rPr>
      </w:lvl>
    </w:lvlOverride>
    <w:lvlOverride w:ilvl="7">
      <w:lvl w:ilvl="7">
        <w:start w:val="1"/>
        <w:numFmt w:val="bullet"/>
        <w:lvlText w:val=""/>
        <w:lvlJc w:val="left"/>
        <w:pPr>
          <w:tabs>
            <w:tab w:val="num" w:pos="2835"/>
          </w:tabs>
          <w:ind w:left="2835" w:hanging="567"/>
        </w:pPr>
        <w:rPr>
          <w:rFonts w:ascii="Symbol" w:hAnsi="Symbol" w:hint="default"/>
        </w:rPr>
      </w:lvl>
    </w:lvlOverride>
    <w:lvlOverride w:ilvl="8">
      <w:lvl w:ilvl="8">
        <w:start w:val="1"/>
        <w:numFmt w:val="none"/>
        <w:lvlText w:val=""/>
        <w:lvlJc w:val="left"/>
        <w:pPr>
          <w:tabs>
            <w:tab w:val="num" w:pos="2835"/>
          </w:tabs>
          <w:ind w:left="2835" w:firstLine="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FA"/>
    <w:rsid w:val="00003DD3"/>
    <w:rsid w:val="000214BE"/>
    <w:rsid w:val="0008325A"/>
    <w:rsid w:val="000852F1"/>
    <w:rsid w:val="000B62F2"/>
    <w:rsid w:val="000C6387"/>
    <w:rsid w:val="000F5495"/>
    <w:rsid w:val="00106295"/>
    <w:rsid w:val="00117494"/>
    <w:rsid w:val="00134653"/>
    <w:rsid w:val="001A477A"/>
    <w:rsid w:val="001A6602"/>
    <w:rsid w:val="001B02B8"/>
    <w:rsid w:val="001F1FF4"/>
    <w:rsid w:val="001F3129"/>
    <w:rsid w:val="002175E3"/>
    <w:rsid w:val="0022649B"/>
    <w:rsid w:val="00272F25"/>
    <w:rsid w:val="002778F4"/>
    <w:rsid w:val="0028090D"/>
    <w:rsid w:val="002A319F"/>
    <w:rsid w:val="002E1589"/>
    <w:rsid w:val="002E407D"/>
    <w:rsid w:val="0030511F"/>
    <w:rsid w:val="00327CB6"/>
    <w:rsid w:val="00330617"/>
    <w:rsid w:val="003479FF"/>
    <w:rsid w:val="00351595"/>
    <w:rsid w:val="003610D1"/>
    <w:rsid w:val="00364EF9"/>
    <w:rsid w:val="0037084D"/>
    <w:rsid w:val="003C6CF2"/>
    <w:rsid w:val="003D1BE6"/>
    <w:rsid w:val="003F12B1"/>
    <w:rsid w:val="003F6499"/>
    <w:rsid w:val="00402D3A"/>
    <w:rsid w:val="00451587"/>
    <w:rsid w:val="00451826"/>
    <w:rsid w:val="00452A65"/>
    <w:rsid w:val="0047349B"/>
    <w:rsid w:val="00493046"/>
    <w:rsid w:val="004A4B6A"/>
    <w:rsid w:val="004B782E"/>
    <w:rsid w:val="004E5BF2"/>
    <w:rsid w:val="004F3B7D"/>
    <w:rsid w:val="00501BA2"/>
    <w:rsid w:val="00550EA3"/>
    <w:rsid w:val="005858EF"/>
    <w:rsid w:val="00586B92"/>
    <w:rsid w:val="005B4EF0"/>
    <w:rsid w:val="005C1751"/>
    <w:rsid w:val="005C4C62"/>
    <w:rsid w:val="005D0846"/>
    <w:rsid w:val="005E578F"/>
    <w:rsid w:val="00600341"/>
    <w:rsid w:val="0065671B"/>
    <w:rsid w:val="00663612"/>
    <w:rsid w:val="0067434E"/>
    <w:rsid w:val="00685669"/>
    <w:rsid w:val="006B48BD"/>
    <w:rsid w:val="006C7999"/>
    <w:rsid w:val="006E07BB"/>
    <w:rsid w:val="007013B0"/>
    <w:rsid w:val="007060C6"/>
    <w:rsid w:val="00746CE4"/>
    <w:rsid w:val="00761FE7"/>
    <w:rsid w:val="00773B4B"/>
    <w:rsid w:val="007A0BC8"/>
    <w:rsid w:val="007F0524"/>
    <w:rsid w:val="007F2DC0"/>
    <w:rsid w:val="00806CFD"/>
    <w:rsid w:val="00850F9C"/>
    <w:rsid w:val="00862572"/>
    <w:rsid w:val="00870F1D"/>
    <w:rsid w:val="00871441"/>
    <w:rsid w:val="0088610D"/>
    <w:rsid w:val="00897BC0"/>
    <w:rsid w:val="008F270A"/>
    <w:rsid w:val="009175E7"/>
    <w:rsid w:val="0093029E"/>
    <w:rsid w:val="009521E5"/>
    <w:rsid w:val="00955889"/>
    <w:rsid w:val="00967AEA"/>
    <w:rsid w:val="00967F51"/>
    <w:rsid w:val="00981836"/>
    <w:rsid w:val="009B3CFA"/>
    <w:rsid w:val="00A11283"/>
    <w:rsid w:val="00A31C20"/>
    <w:rsid w:val="00A42C5A"/>
    <w:rsid w:val="00A870E8"/>
    <w:rsid w:val="00A91FF2"/>
    <w:rsid w:val="00AA578D"/>
    <w:rsid w:val="00AB736A"/>
    <w:rsid w:val="00AC28DD"/>
    <w:rsid w:val="00AE433D"/>
    <w:rsid w:val="00AF5698"/>
    <w:rsid w:val="00B04D6F"/>
    <w:rsid w:val="00B654FD"/>
    <w:rsid w:val="00B966AA"/>
    <w:rsid w:val="00BB660B"/>
    <w:rsid w:val="00BC09B5"/>
    <w:rsid w:val="00BC3353"/>
    <w:rsid w:val="00BC61DD"/>
    <w:rsid w:val="00BD09A8"/>
    <w:rsid w:val="00C01C3B"/>
    <w:rsid w:val="00C04A94"/>
    <w:rsid w:val="00C32E60"/>
    <w:rsid w:val="00C37847"/>
    <w:rsid w:val="00C424BE"/>
    <w:rsid w:val="00C86280"/>
    <w:rsid w:val="00CB5EFD"/>
    <w:rsid w:val="00CF2283"/>
    <w:rsid w:val="00D225D6"/>
    <w:rsid w:val="00DD5414"/>
    <w:rsid w:val="00DD589E"/>
    <w:rsid w:val="00DE5B01"/>
    <w:rsid w:val="00E0573C"/>
    <w:rsid w:val="00E21A59"/>
    <w:rsid w:val="00E562A6"/>
    <w:rsid w:val="00E64491"/>
    <w:rsid w:val="00EE6E1A"/>
    <w:rsid w:val="00EF1779"/>
    <w:rsid w:val="00F02E35"/>
    <w:rsid w:val="00F10C02"/>
    <w:rsid w:val="00F35A08"/>
    <w:rsid w:val="00F615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B4DEF"/>
  <w15:chartTrackingRefBased/>
  <w15:docId w15:val="{44DCA0BD-D0B9-448F-BEC5-28F45AD3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589E"/>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07D"/>
    <w:pPr>
      <w:tabs>
        <w:tab w:val="center" w:pos="4680"/>
        <w:tab w:val="right" w:pos="9360"/>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2E40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60873">
      <w:bodyDiv w:val="1"/>
      <w:marLeft w:val="0"/>
      <w:marRight w:val="0"/>
      <w:marTop w:val="0"/>
      <w:marBottom w:val="0"/>
      <w:divBdr>
        <w:top w:val="none" w:sz="0" w:space="0" w:color="auto"/>
        <w:left w:val="none" w:sz="0" w:space="0" w:color="auto"/>
        <w:bottom w:val="none" w:sz="0" w:space="0" w:color="auto"/>
        <w:right w:val="none" w:sz="0" w:space="0" w:color="auto"/>
      </w:divBdr>
    </w:div>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54280308">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211161317">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58031647">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709110145">
      <w:bodyDiv w:val="1"/>
      <w:marLeft w:val="0"/>
      <w:marRight w:val="0"/>
      <w:marTop w:val="0"/>
      <w:marBottom w:val="0"/>
      <w:divBdr>
        <w:top w:val="none" w:sz="0" w:space="0" w:color="auto"/>
        <w:left w:val="none" w:sz="0" w:space="0" w:color="auto"/>
        <w:bottom w:val="none" w:sz="0" w:space="0" w:color="auto"/>
        <w:right w:val="none" w:sz="0" w:space="0" w:color="auto"/>
      </w:divBdr>
    </w:div>
    <w:div w:id="1145849802">
      <w:bodyDiv w:val="1"/>
      <w:marLeft w:val="0"/>
      <w:marRight w:val="0"/>
      <w:marTop w:val="0"/>
      <w:marBottom w:val="0"/>
      <w:divBdr>
        <w:top w:val="none" w:sz="0" w:space="0" w:color="auto"/>
        <w:left w:val="none" w:sz="0" w:space="0" w:color="auto"/>
        <w:bottom w:val="none" w:sz="0" w:space="0" w:color="auto"/>
        <w:right w:val="none" w:sz="0" w:space="0" w:color="auto"/>
      </w:divBdr>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307206062">
      <w:bodyDiv w:val="1"/>
      <w:marLeft w:val="0"/>
      <w:marRight w:val="0"/>
      <w:marTop w:val="0"/>
      <w:marBottom w:val="0"/>
      <w:divBdr>
        <w:top w:val="none" w:sz="0" w:space="0" w:color="auto"/>
        <w:left w:val="none" w:sz="0" w:space="0" w:color="auto"/>
        <w:bottom w:val="none" w:sz="0" w:space="0" w:color="auto"/>
        <w:right w:val="none" w:sz="0" w:space="0" w:color="auto"/>
      </w:divBdr>
    </w:div>
    <w:div w:id="1334410605">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640501810">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1784684822">
      <w:bodyDiv w:val="1"/>
      <w:marLeft w:val="0"/>
      <w:marRight w:val="0"/>
      <w:marTop w:val="0"/>
      <w:marBottom w:val="0"/>
      <w:divBdr>
        <w:top w:val="none" w:sz="0" w:space="0" w:color="auto"/>
        <w:left w:val="none" w:sz="0" w:space="0" w:color="auto"/>
        <w:bottom w:val="none" w:sz="0" w:space="0" w:color="auto"/>
        <w:right w:val="none" w:sz="0" w:space="0" w:color="auto"/>
      </w:divBdr>
    </w:div>
    <w:div w:id="1910454129">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1461</Words>
  <Characters>8333</Characters>
  <Application>Microsoft Office Word</Application>
  <DocSecurity>0</DocSecurity>
  <Lines>69</Lines>
  <Paragraphs>19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FNU LNU</dc:creator>
  <cp:keywords/>
  <dc:description/>
  <cp:lastModifiedBy>Microsoft Office User</cp:lastModifiedBy>
  <cp:revision>3</cp:revision>
  <dcterms:created xsi:type="dcterms:W3CDTF">2022-10-30T02:39:00Z</dcterms:created>
  <dcterms:modified xsi:type="dcterms:W3CDTF">2022-10-30T02:44:00Z</dcterms:modified>
</cp:coreProperties>
</file>